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8506" w14:textId="6F0BB959" w:rsidR="007501FB" w:rsidRPr="0019492D" w:rsidRDefault="007D4681" w:rsidP="007501FB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</w:pPr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 xml:space="preserve">ALLEGATO </w:t>
      </w:r>
      <w:r w:rsidR="00933513"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>3</w:t>
      </w:r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 xml:space="preserve"> </w:t>
      </w:r>
      <w:r w:rsidR="007501FB"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 xml:space="preserve">– </w:t>
      </w:r>
      <w:r w:rsidR="00933513"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>MODULO UNICO PRECONTRATTUALE</w:t>
      </w:r>
      <w:r w:rsidR="00157B41"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 xml:space="preserve"> PER PRODOTTI ASSICURATIVI</w:t>
      </w:r>
    </w:p>
    <w:p w14:paraId="09EFF4ED" w14:textId="77777777" w:rsidR="007501FB" w:rsidRPr="0019492D" w:rsidRDefault="007501FB" w:rsidP="00FE4A6A">
      <w:pPr>
        <w:pStyle w:val="Default"/>
        <w:jc w:val="both"/>
        <w:rPr>
          <w:rFonts w:ascii="Arial Narrow" w:hAnsi="Arial Narrow"/>
        </w:rPr>
      </w:pPr>
    </w:p>
    <w:p w14:paraId="037EFCAA" w14:textId="19E8E838" w:rsidR="00A20BEF" w:rsidRPr="00130F57" w:rsidRDefault="007D4681" w:rsidP="00A46B30">
      <w:pPr>
        <w:pStyle w:val="Default"/>
        <w:jc w:val="both"/>
        <w:rPr>
          <w:rFonts w:ascii="Arial Narrow" w:hAnsi="Arial Narrow"/>
          <w:iCs/>
        </w:rPr>
      </w:pPr>
      <w:r w:rsidRPr="00130F57">
        <w:rPr>
          <w:rFonts w:ascii="Arial Narrow" w:hAnsi="Arial Narrow"/>
          <w:iCs/>
        </w:rPr>
        <w:t>Il distributore ha l’obbligo</w:t>
      </w:r>
      <w:r w:rsidR="00F67856" w:rsidRPr="00130F57">
        <w:rPr>
          <w:rFonts w:ascii="Arial Narrow" w:hAnsi="Arial Narrow"/>
          <w:iCs/>
        </w:rPr>
        <w:t xml:space="preserve"> di consegnare o trasmettere al contraente, prima della sottoscrizione di ciascuna proposta o, qualora non prevista, di ciascun contratto assicurativo, il presente documento, </w:t>
      </w:r>
      <w:r w:rsidR="00933513" w:rsidRPr="00130F57">
        <w:rPr>
          <w:rFonts w:ascii="Arial Narrow" w:hAnsi="Arial Narrow"/>
          <w:iCs/>
        </w:rPr>
        <w:t>il quale potrà essere fornito con modalità non cartacea se appropriato rispetto alle modalità di distribuzione del prodotto assicurativo e il contraente lo consente (art. 120-quater del Codice delle Assicurazioni Private).</w:t>
      </w:r>
    </w:p>
    <w:p w14:paraId="34487D59" w14:textId="77777777" w:rsidR="00A46B30" w:rsidRPr="0019492D" w:rsidRDefault="00A46B30" w:rsidP="00A46B30">
      <w:pPr>
        <w:pStyle w:val="Default"/>
        <w:jc w:val="both"/>
        <w:rPr>
          <w:rFonts w:ascii="Arial Narrow" w:hAnsi="Arial Narrow"/>
          <w:i/>
        </w:rPr>
      </w:pPr>
    </w:p>
    <w:p w14:paraId="39AFBB68" w14:textId="53C5F76D" w:rsidR="00A3174C" w:rsidRPr="0019492D" w:rsidRDefault="00A3174C" w:rsidP="005B7CCD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</w:pPr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 xml:space="preserve">Sezione I – INFORMAZIONI </w:t>
      </w:r>
      <w:r w:rsidR="00933513"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>GENERALI SUL DISTRIBUTORE CHE ENTRA IN CONTATTO CON IL CONTRAENTE</w:t>
      </w:r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 xml:space="preserve"> </w:t>
      </w:r>
    </w:p>
    <w:p w14:paraId="25B560B8" w14:textId="77777777" w:rsidR="005B7CCD" w:rsidRPr="0019492D" w:rsidRDefault="005B7CCD" w:rsidP="005B7CCD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</w:pPr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 xml:space="preserve"> </w:t>
      </w:r>
    </w:p>
    <w:p w14:paraId="3A4C47D0" w14:textId="0ADB1F89" w:rsidR="005B7CCD" w:rsidRPr="0019492D" w:rsidRDefault="005B7CCD" w:rsidP="005B7CCD">
      <w:pPr>
        <w:keepNext/>
        <w:outlineLvl w:val="2"/>
        <w:rPr>
          <w:rFonts w:ascii="Arial Narrow" w:eastAsia="Arial Unicode MS" w:hAnsi="Arial Narrow"/>
          <w:i/>
          <w:color w:val="000000"/>
          <w:sz w:val="24"/>
          <w:szCs w:val="24"/>
          <w:u w:color="000000"/>
        </w:rPr>
      </w:pPr>
      <w:bookmarkStart w:id="0" w:name="_Hlk176777346"/>
      <w:r w:rsidRPr="0019492D">
        <w:rPr>
          <w:rFonts w:ascii="Arial Narrow" w:eastAsia="Arial Unicode MS" w:hAnsi="Arial Narrow"/>
          <w:i/>
          <w:color w:val="000000"/>
          <w:sz w:val="24"/>
          <w:szCs w:val="24"/>
          <w:u w:color="000000"/>
        </w:rPr>
        <w:t>[</w:t>
      </w:r>
      <w:r w:rsidR="0019492D">
        <w:rPr>
          <w:rFonts w:ascii="Arial Narrow" w:eastAsia="Arial Unicode MS" w:hAnsi="Arial Narrow"/>
          <w:i/>
          <w:color w:val="000000"/>
          <w:sz w:val="24"/>
          <w:szCs w:val="24"/>
          <w:u w:color="000000"/>
        </w:rPr>
        <w:t>barrare una delle seguenti opzioni</w:t>
      </w:r>
      <w:r w:rsidRPr="0019492D">
        <w:rPr>
          <w:rFonts w:ascii="Arial Narrow" w:eastAsia="Arial Unicode MS" w:hAnsi="Arial Narrow"/>
          <w:i/>
          <w:color w:val="000000"/>
          <w:sz w:val="24"/>
          <w:szCs w:val="24"/>
          <w:u w:color="000000"/>
        </w:rPr>
        <w:t>]</w:t>
      </w:r>
      <w:bookmarkEnd w:id="0"/>
    </w:p>
    <w:p w14:paraId="1B6BCFA8" w14:textId="77777777" w:rsidR="005B7CCD" w:rsidRPr="0019492D" w:rsidRDefault="005B7CCD" w:rsidP="005B7CCD">
      <w:pPr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120A1263" w14:textId="042327CB" w:rsidR="005B7CCD" w:rsidRPr="0019492D" w:rsidRDefault="005B7CCD" w:rsidP="005B7CCD">
      <w:pPr>
        <w:outlineLvl w:val="0"/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</w:pPr>
      <w:r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1</w:t>
      </w:r>
      <w:r w:rsidR="005F0E1D"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.1 AGENTE (Soggetto iscritto</w:t>
      </w:r>
      <w:r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 xml:space="preserve"> nel RUI - Sez. A)</w:t>
      </w:r>
    </w:p>
    <w:p w14:paraId="277015D7" w14:textId="77777777" w:rsidR="005B7CCD" w:rsidRPr="0019492D" w:rsidRDefault="005B7CCD" w:rsidP="005B7CCD">
      <w:pPr>
        <w:ind w:left="330"/>
        <w:outlineLvl w:val="0"/>
        <w:rPr>
          <w:rFonts w:ascii="Arial Narrow" w:eastAsia="Arial Unicode MS" w:hAnsi="Arial Narrow"/>
          <w:b/>
          <w:color w:val="000000"/>
          <w:sz w:val="24"/>
          <w:szCs w:val="24"/>
          <w:u w:color="000000"/>
        </w:rPr>
      </w:pPr>
    </w:p>
    <w:p w14:paraId="1202A396" w14:textId="7A65BBF5" w:rsidR="005B7CCD" w:rsidRDefault="00666D23" w:rsidP="00643BCF">
      <w:pPr>
        <w:outlineLvl w:val="0"/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  <w:u w:color="000000"/>
          </w:rPr>
          <w:id w:val="81907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76">
            <w:rPr>
              <w:rFonts w:ascii="MS Gothic" w:eastAsia="MS Gothic" w:hAnsi="MS Gothic" w:hint="eastAsia"/>
              <w:color w:val="000000"/>
              <w:sz w:val="24"/>
              <w:szCs w:val="24"/>
              <w:u w:color="000000"/>
            </w:rPr>
            <w:t>☐</w:t>
          </w:r>
        </w:sdtContent>
      </w:sdt>
      <w:r w:rsidR="00643BCF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</w:t>
      </w:r>
      <w:r w:rsidR="004510F8">
        <w:rPr>
          <w:rFonts w:ascii="Arial Narrow" w:eastAsia="Arial Unicode MS" w:hAnsi="Arial Narrow"/>
          <w:color w:val="000000"/>
          <w:sz w:val="24"/>
          <w:szCs w:val="24"/>
          <w:u w:color="000000"/>
        </w:rPr>
        <w:t>NADALINI MARCELLO</w:t>
      </w:r>
      <w:r w:rsidR="005B7CCD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, iscritto nel RU</w:t>
      </w:r>
      <w:r w:rsidR="00130F57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I </w:t>
      </w:r>
      <w:r w:rsidR="006E5374">
        <w:rPr>
          <w:rFonts w:ascii="Arial Narrow" w:eastAsia="Arial Unicode MS" w:hAnsi="Arial Narrow"/>
          <w:color w:val="000000"/>
          <w:sz w:val="24"/>
          <w:szCs w:val="24"/>
          <w:u w:color="000000"/>
        </w:rPr>
        <w:t>il 01/02/2007</w:t>
      </w:r>
      <w:r w:rsidR="00130F57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– </w:t>
      </w:r>
      <w:r w:rsidR="005B7CCD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N° iscrizione</w:t>
      </w:r>
      <w:r w:rsidR="004510F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A000000564</w:t>
      </w:r>
      <w:r w:rsidR="00D33508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</w:t>
      </w:r>
      <w:r w:rsidR="005B7CCD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in qualità di responsabile dell’attività di intermediazione assicurativa della</w:t>
      </w:r>
      <w:r w:rsidR="004510F8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Emiliana assicurazioni sas</w:t>
      </w:r>
      <w:r w:rsidR="005B7CCD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, iscritta nel RUI</w:t>
      </w:r>
      <w:r w:rsidR="006E5374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il 01/02/2007</w:t>
      </w:r>
      <w:r w:rsidR="005B7CCD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– N° iscrizion</w:t>
      </w:r>
      <w:r w:rsidR="004510F8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e A000011802</w:t>
      </w:r>
    </w:p>
    <w:p w14:paraId="4C2E652E" w14:textId="77777777" w:rsidR="00180C82" w:rsidRDefault="00180C82" w:rsidP="00643BCF">
      <w:pPr>
        <w:outlineLvl w:val="0"/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</w:pPr>
    </w:p>
    <w:p w14:paraId="6BD30C2B" w14:textId="64005A54" w:rsidR="00180C82" w:rsidRDefault="00180C82" w:rsidP="00180C82">
      <w:pPr>
        <w:outlineLvl w:val="0"/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</w:pPr>
      <w:r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1.</w:t>
      </w:r>
      <w:r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2</w:t>
      </w:r>
      <w:r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 xml:space="preserve"> </w:t>
      </w:r>
      <w:r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Dipendente dell’AGEN</w:t>
      </w:r>
      <w:r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 xml:space="preserve">TE (Soggetto iscritto nel RUI - Sez. </w:t>
      </w:r>
      <w:r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E</w:t>
      </w:r>
      <w:r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)</w:t>
      </w:r>
    </w:p>
    <w:p w14:paraId="2B1D5BC7" w14:textId="77777777" w:rsidR="00180C82" w:rsidRDefault="00180C82" w:rsidP="00180C82">
      <w:pPr>
        <w:outlineLvl w:val="0"/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</w:pPr>
    </w:p>
    <w:p w14:paraId="4F25E6FA" w14:textId="19509F14" w:rsidR="00180C82" w:rsidRDefault="00666D23" w:rsidP="00180C82">
      <w:pPr>
        <w:outlineLvl w:val="0"/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  <w:u w:color="000000"/>
          </w:rPr>
          <w:id w:val="-190197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C82">
            <w:rPr>
              <w:rFonts w:ascii="MS Gothic" w:eastAsia="MS Gothic" w:hAnsi="MS Gothic" w:hint="eastAsia"/>
              <w:color w:val="000000"/>
              <w:sz w:val="24"/>
              <w:szCs w:val="24"/>
              <w:u w:color="000000"/>
            </w:rPr>
            <w:t>☐</w:t>
          </w:r>
        </w:sdtContent>
      </w:sdt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LAZZARETTI VALERIA</w:t>
      </w:r>
      <w:r w:rsidR="00180C82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, iscritt</w:t>
      </w:r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>a</w:t>
      </w:r>
      <w:r w:rsidR="00180C82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nel RU</w:t>
      </w:r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I </w:t>
      </w:r>
      <w:r w:rsidR="006E5374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il 23/07/2019 </w:t>
      </w:r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– </w:t>
      </w:r>
      <w:r w:rsidR="00180C82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N° iscrizione</w:t>
      </w:r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E00034534</w:t>
      </w:r>
      <w:r w:rsidR="00180C82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in qualità</w:t>
      </w:r>
      <w:r w:rsidR="00180C8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</w:t>
      </w:r>
      <w:r w:rsidR="00180C82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di </w:t>
      </w:r>
      <w:r w:rsidR="00180C8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dipendente e collaboratore di Emiliana assicurazioni sas</w:t>
      </w:r>
      <w:r w:rsidR="00180C82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, iscritta nel RUI</w:t>
      </w:r>
      <w:r w:rsidR="006E5374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il 01/02/2007</w:t>
      </w:r>
      <w:r w:rsidR="00180C82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– N° iscrizion</w:t>
      </w:r>
      <w:r w:rsidR="00180C8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e A000011802</w:t>
      </w:r>
    </w:p>
    <w:p w14:paraId="38676F45" w14:textId="77777777" w:rsidR="00180C82" w:rsidRPr="0019492D" w:rsidRDefault="00180C82" w:rsidP="00180C82">
      <w:pPr>
        <w:outlineLvl w:val="0"/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</w:pPr>
    </w:p>
    <w:p w14:paraId="5454E000" w14:textId="156082AB" w:rsidR="00180C82" w:rsidRDefault="00666D23" w:rsidP="00180C82">
      <w:pPr>
        <w:outlineLvl w:val="0"/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  <w:u w:color="000000"/>
          </w:rPr>
          <w:id w:val="-87893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C82">
            <w:rPr>
              <w:rFonts w:ascii="MS Gothic" w:eastAsia="MS Gothic" w:hAnsi="MS Gothic" w:hint="eastAsia"/>
              <w:color w:val="000000"/>
              <w:sz w:val="24"/>
              <w:szCs w:val="24"/>
              <w:u w:color="000000"/>
            </w:rPr>
            <w:t>☐</w:t>
          </w:r>
        </w:sdtContent>
      </w:sdt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NAZZARIO DINA</w:t>
      </w:r>
      <w:r w:rsidR="00180C82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, iscritt</w:t>
      </w:r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>a</w:t>
      </w:r>
      <w:r w:rsidR="00180C82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nel RU</w:t>
      </w:r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I </w:t>
      </w:r>
      <w:r w:rsidR="006E5374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il 23/07/2019 </w:t>
      </w:r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– </w:t>
      </w:r>
      <w:r w:rsidR="00180C82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N° iscrizione</w:t>
      </w:r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E000634535</w:t>
      </w:r>
      <w:r w:rsidR="00180C82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in qualità di </w:t>
      </w:r>
      <w:r w:rsidR="00180C8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dipendente e collaboratore</w:t>
      </w:r>
      <w:r w:rsidR="00180C82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d</w:t>
      </w:r>
      <w:r w:rsidR="00180C8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i Emiliana assicurazioni sas</w:t>
      </w:r>
      <w:r w:rsidR="00180C82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, iscritta nel RUI</w:t>
      </w:r>
      <w:r w:rsidR="006E5374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il 01/02/2007</w:t>
      </w:r>
      <w:r w:rsidR="00180C82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– N° iscrizion</w:t>
      </w:r>
      <w:r w:rsidR="00180C8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e A000011802</w:t>
      </w:r>
    </w:p>
    <w:p w14:paraId="4B8605A3" w14:textId="77777777" w:rsidR="00180C82" w:rsidRDefault="00180C82" w:rsidP="00643BCF">
      <w:pPr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308EA63B" w14:textId="6C7CFB5B" w:rsidR="00180C82" w:rsidRDefault="00666D23" w:rsidP="00180C82">
      <w:pPr>
        <w:outlineLvl w:val="0"/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  <w:u w:color="000000"/>
          </w:rPr>
          <w:id w:val="153493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274">
            <w:rPr>
              <w:rFonts w:ascii="MS Gothic" w:eastAsia="MS Gothic" w:hAnsi="MS Gothic" w:hint="eastAsia"/>
              <w:color w:val="000000"/>
              <w:sz w:val="24"/>
              <w:szCs w:val="24"/>
              <w:u w:color="000000"/>
            </w:rPr>
            <w:t>☐</w:t>
          </w:r>
        </w:sdtContent>
      </w:sdt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CARROZZA SARA</w:t>
      </w:r>
      <w:r w:rsidR="00180C82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, iscritt</w:t>
      </w:r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>a</w:t>
      </w:r>
      <w:r w:rsidR="00180C82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nel RU</w:t>
      </w:r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I </w:t>
      </w:r>
      <w:r w:rsidR="006E5374">
        <w:rPr>
          <w:rFonts w:ascii="Arial Narrow" w:eastAsia="Arial Unicode MS" w:hAnsi="Arial Narrow"/>
          <w:color w:val="000000"/>
          <w:sz w:val="24"/>
          <w:szCs w:val="24"/>
          <w:u w:color="000000"/>
        </w:rPr>
        <w:t>il 21/11/2018</w:t>
      </w:r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– </w:t>
      </w:r>
      <w:r w:rsidR="00180C82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N° iscrizione</w:t>
      </w:r>
      <w:r w:rsidR="00180C82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E000</w:t>
      </w:r>
      <w:r w:rsidR="00593274">
        <w:rPr>
          <w:rFonts w:ascii="Arial Narrow" w:eastAsia="Arial Unicode MS" w:hAnsi="Arial Narrow"/>
          <w:color w:val="000000"/>
          <w:sz w:val="24"/>
          <w:szCs w:val="24"/>
          <w:u w:color="000000"/>
        </w:rPr>
        <w:t>614555</w:t>
      </w:r>
      <w:r w:rsidR="00180C82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in qualità di </w:t>
      </w:r>
      <w:r w:rsidR="00593274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dipendente e collaboratore</w:t>
      </w:r>
      <w:r w:rsidR="00180C82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d</w:t>
      </w:r>
      <w:r w:rsidR="00593274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i</w:t>
      </w:r>
      <w:r w:rsidR="00180C8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Emiliana assicurazioni sas</w:t>
      </w:r>
      <w:r w:rsidR="00180C82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, iscritta nel RUI </w:t>
      </w:r>
      <w:r w:rsidR="006E5374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il 01/02/2007</w:t>
      </w:r>
      <w:r w:rsidR="00180C82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– N° iscrizion</w:t>
      </w:r>
      <w:r w:rsidR="00180C8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e A000011802</w:t>
      </w:r>
    </w:p>
    <w:p w14:paraId="56515BA5" w14:textId="77777777" w:rsidR="00593274" w:rsidRDefault="00593274" w:rsidP="00180C82">
      <w:pPr>
        <w:outlineLvl w:val="0"/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</w:pPr>
    </w:p>
    <w:p w14:paraId="5C2ECE94" w14:textId="40173F6A" w:rsidR="00593274" w:rsidRDefault="00593274" w:rsidP="00593274">
      <w:pPr>
        <w:outlineLvl w:val="0"/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</w:pPr>
      <w:r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1.</w:t>
      </w:r>
      <w:r w:rsidR="00B80776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3</w:t>
      </w:r>
      <w:r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 xml:space="preserve"> </w:t>
      </w:r>
      <w:r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Dipendente dell’AGEN</w:t>
      </w:r>
      <w:r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 xml:space="preserve">TE (Soggetto </w:t>
      </w:r>
      <w:r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 xml:space="preserve"> NON </w:t>
      </w:r>
      <w:r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iscritto nel RUI )</w:t>
      </w:r>
    </w:p>
    <w:p w14:paraId="45B5AFB5" w14:textId="3D578865" w:rsidR="00593274" w:rsidRDefault="00593274" w:rsidP="00180C82">
      <w:pPr>
        <w:outlineLvl w:val="0"/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</w:pPr>
    </w:p>
    <w:p w14:paraId="4E22191B" w14:textId="6F5E665A" w:rsidR="003E6B67" w:rsidRPr="00593274" w:rsidRDefault="00666D23" w:rsidP="003E6B67">
      <w:pPr>
        <w:outlineLvl w:val="0"/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  <w:u w:color="000000"/>
          </w:rPr>
          <w:id w:val="158687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274">
            <w:rPr>
              <w:rFonts w:ascii="MS Gothic" w:eastAsia="MS Gothic" w:hAnsi="MS Gothic" w:hint="eastAsia"/>
              <w:color w:val="000000"/>
              <w:sz w:val="24"/>
              <w:szCs w:val="24"/>
              <w:u w:color="000000"/>
            </w:rPr>
            <w:t>☐</w:t>
          </w:r>
        </w:sdtContent>
      </w:sdt>
      <w:r w:rsidR="00593274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MANARA ELENA</w:t>
      </w:r>
      <w:r w:rsidR="00593274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,</w:t>
      </w:r>
      <w:r w:rsidR="00593274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</w:t>
      </w:r>
      <w:r w:rsidR="00593274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in qualità di </w:t>
      </w:r>
      <w:r w:rsidR="00593274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dipendente</w:t>
      </w:r>
      <w:r w:rsidR="00593274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d</w:t>
      </w:r>
      <w:r w:rsidR="00593274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i Emiliana assicurazioni sas</w:t>
      </w:r>
      <w:r w:rsidR="00593274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, iscritta nel RUI </w:t>
      </w:r>
      <w:r w:rsidR="006E5374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il 01/02/2007</w:t>
      </w:r>
      <w:r w:rsidR="00593274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– N° iscrizion</w:t>
      </w:r>
      <w:r w:rsidR="00593274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e A000011802</w:t>
      </w:r>
      <w:r w:rsidR="003E6B67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</w:t>
      </w:r>
    </w:p>
    <w:p w14:paraId="0A4A7A1A" w14:textId="77777777" w:rsidR="005B7CCD" w:rsidRPr="0019492D" w:rsidRDefault="005B7CCD" w:rsidP="00E0236F">
      <w:pPr>
        <w:ind w:left="927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663AEB4B" w14:textId="198E1375" w:rsidR="005B7CCD" w:rsidRPr="00B80776" w:rsidRDefault="005F0E1D" w:rsidP="00B80776">
      <w:pPr>
        <w:pStyle w:val="Paragrafoelenco"/>
        <w:numPr>
          <w:ilvl w:val="1"/>
          <w:numId w:val="27"/>
        </w:numPr>
        <w:outlineLvl w:val="0"/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</w:pPr>
      <w:r w:rsidRPr="00B80776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C</w:t>
      </w:r>
      <w:r w:rsidR="00593274" w:rsidRPr="00B80776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ollaboratore dell’</w:t>
      </w:r>
      <w:r w:rsidRPr="00B80776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 xml:space="preserve"> AGENTE (</w:t>
      </w:r>
      <w:r w:rsidR="00593274" w:rsidRPr="00B80776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 xml:space="preserve"> Soggetto</w:t>
      </w:r>
      <w:r w:rsidR="005B7CCD" w:rsidRPr="00B80776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 xml:space="preserve"> </w:t>
      </w:r>
      <w:r w:rsidRPr="00B80776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iscritto</w:t>
      </w:r>
      <w:r w:rsidR="00593274" w:rsidRPr="00B80776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 xml:space="preserve"> nel RUI</w:t>
      </w:r>
      <w:r w:rsidR="005B7CCD" w:rsidRPr="00B80776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 xml:space="preserve"> </w:t>
      </w:r>
      <w:r w:rsidR="00320B0C" w:rsidRPr="00B80776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in</w:t>
      </w:r>
      <w:r w:rsidR="005B7CCD" w:rsidRPr="00B80776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 xml:space="preserve"> Sez. E)</w:t>
      </w:r>
    </w:p>
    <w:p w14:paraId="7D6190C2" w14:textId="77777777" w:rsidR="005B7CCD" w:rsidRPr="0019492D" w:rsidRDefault="005B7CCD" w:rsidP="005B7CCD">
      <w:pPr>
        <w:ind w:left="330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22FB4DA0" w14:textId="5A24938D" w:rsidR="005B7CCD" w:rsidRPr="0019492D" w:rsidRDefault="00666D23" w:rsidP="00643BCF">
      <w:pPr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sdt>
        <w:sdtPr>
          <w:rPr>
            <w:rFonts w:ascii="Arial Narrow" w:eastAsia="Arial Unicode MS" w:hAnsi="Arial Narrow"/>
            <w:color w:val="000000"/>
            <w:sz w:val="24"/>
            <w:szCs w:val="24"/>
            <w:u w:color="000000"/>
          </w:rPr>
          <w:id w:val="182307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BCF">
            <w:rPr>
              <w:rFonts w:ascii="MS Gothic" w:eastAsia="MS Gothic" w:hAnsi="MS Gothic" w:hint="eastAsia"/>
              <w:color w:val="000000"/>
              <w:sz w:val="24"/>
              <w:szCs w:val="24"/>
              <w:u w:color="000000"/>
            </w:rPr>
            <w:t>☐</w:t>
          </w:r>
        </w:sdtContent>
      </w:sdt>
      <w:r w:rsidR="00643BCF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</w:t>
      </w:r>
      <w:r w:rsidR="004510F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RONCHI DANIELA, </w:t>
      </w:r>
      <w:r w:rsidR="005B7CCD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iscritto nel RUI </w:t>
      </w:r>
      <w:r w:rsidR="006E5374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il 01/02/2007 </w:t>
      </w:r>
      <w:r w:rsidR="005B7CCD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– </w:t>
      </w:r>
      <w:r w:rsidR="00130F57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sez. E – </w:t>
      </w:r>
      <w:r w:rsidR="005B7CCD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N° iscrizione</w:t>
      </w:r>
      <w:r w:rsidR="004510F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E000039856</w:t>
      </w:r>
      <w:r w:rsidR="005B7CCD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.</w:t>
      </w:r>
      <w:r w:rsidR="00130F57">
        <w:rPr>
          <w:rFonts w:ascii="Arial Narrow" w:eastAsia="Arial Unicode MS" w:hAnsi="Arial Narrow"/>
          <w:color w:val="000000"/>
          <w:sz w:val="24"/>
          <w:szCs w:val="24"/>
          <w:u w:color="000000"/>
        </w:rPr>
        <w:t>,</w:t>
      </w:r>
      <w:r w:rsidR="005B7CCD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in qualità di</w:t>
      </w:r>
      <w:r w:rsidR="005F0E1D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collaboratore </w:t>
      </w:r>
      <w:r w:rsidR="00593274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di </w:t>
      </w:r>
      <w:r w:rsidR="004510F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Emiliana assicurazioni sas, </w:t>
      </w:r>
      <w:r w:rsidR="004510F8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iscritta nel RUI</w:t>
      </w:r>
      <w:r w:rsidR="006E5374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il 01/02/2007</w:t>
      </w:r>
      <w:r w:rsidR="004510F8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– N° iscrizion</w:t>
      </w:r>
      <w:r w:rsidR="004510F8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e A000011802</w:t>
      </w:r>
    </w:p>
    <w:p w14:paraId="287ABC51" w14:textId="77777777" w:rsidR="005F0E1D" w:rsidRPr="0019492D" w:rsidRDefault="005F0E1D" w:rsidP="00E0236F">
      <w:pPr>
        <w:ind w:left="70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6F73669B" w14:textId="1384F82C" w:rsidR="004510F8" w:rsidRPr="0019492D" w:rsidRDefault="00666D23" w:rsidP="00643BCF">
      <w:pPr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sdt>
        <w:sdtPr>
          <w:rPr>
            <w:rFonts w:ascii="Arial Narrow" w:eastAsia="Arial Unicode MS" w:hAnsi="Arial Narrow"/>
            <w:color w:val="000000"/>
            <w:sz w:val="24"/>
            <w:szCs w:val="24"/>
            <w:u w:color="000000"/>
          </w:rPr>
          <w:id w:val="90064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274">
            <w:rPr>
              <w:rFonts w:ascii="MS Gothic" w:eastAsia="MS Gothic" w:hAnsi="MS Gothic" w:hint="eastAsia"/>
              <w:color w:val="000000"/>
              <w:sz w:val="24"/>
              <w:szCs w:val="24"/>
              <w:u w:color="000000"/>
            </w:rPr>
            <w:t>☐</w:t>
          </w:r>
        </w:sdtContent>
      </w:sdt>
      <w:r w:rsidR="00643BCF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</w:t>
      </w:r>
      <w:r w:rsidR="004510F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BERSELLI DANIELE, </w:t>
      </w:r>
      <w:r w:rsidR="004510F8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iscritto nel RUI </w:t>
      </w:r>
      <w:r w:rsidR="006E5374">
        <w:rPr>
          <w:rFonts w:ascii="Arial Narrow" w:eastAsia="Arial Unicode MS" w:hAnsi="Arial Narrow"/>
          <w:color w:val="000000"/>
          <w:sz w:val="24"/>
          <w:szCs w:val="24"/>
          <w:u w:color="000000"/>
        </w:rPr>
        <w:t>il 05/02/2007</w:t>
      </w:r>
      <w:r w:rsidR="004510F8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– </w:t>
      </w:r>
      <w:r w:rsidR="004510F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sez. E – </w:t>
      </w:r>
      <w:r w:rsidR="004510F8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N° iscrizione</w:t>
      </w:r>
      <w:r w:rsidR="004510F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E000050256</w:t>
      </w:r>
      <w:r w:rsidR="004510F8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.</w:t>
      </w:r>
      <w:r w:rsidR="004510F8">
        <w:rPr>
          <w:rFonts w:ascii="Arial Narrow" w:eastAsia="Arial Unicode MS" w:hAnsi="Arial Narrow"/>
          <w:color w:val="000000"/>
          <w:sz w:val="24"/>
          <w:szCs w:val="24"/>
          <w:u w:color="000000"/>
        </w:rPr>
        <w:t>,</w:t>
      </w:r>
      <w:r w:rsidR="004510F8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in qualità di collaboratore d</w:t>
      </w:r>
      <w:r w:rsidR="00593274">
        <w:rPr>
          <w:rFonts w:ascii="Arial Narrow" w:eastAsia="Arial Unicode MS" w:hAnsi="Arial Narrow"/>
          <w:color w:val="000000"/>
          <w:sz w:val="24"/>
          <w:szCs w:val="24"/>
          <w:u w:color="000000"/>
        </w:rPr>
        <w:t>i</w:t>
      </w:r>
      <w:r w:rsidR="004510F8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</w:t>
      </w:r>
      <w:r w:rsidR="004510F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Emiliana assicurazioni sas, </w:t>
      </w:r>
      <w:r w:rsidR="004510F8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iscritta nel RUI </w:t>
      </w:r>
      <w:r w:rsidR="006E5374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il 01/02/2007</w:t>
      </w:r>
      <w:r w:rsidR="004510F8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– N° iscrizion</w:t>
      </w:r>
      <w:r w:rsidR="004510F8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e A000011802</w:t>
      </w:r>
    </w:p>
    <w:p w14:paraId="2B58B0D4" w14:textId="77777777" w:rsidR="00593274" w:rsidRDefault="00593274" w:rsidP="00593274">
      <w:pPr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4676C9EE" w14:textId="3C7148B6" w:rsidR="00593274" w:rsidRPr="0019492D" w:rsidRDefault="00666D23" w:rsidP="00593274">
      <w:pPr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sdt>
        <w:sdtPr>
          <w:rPr>
            <w:rFonts w:ascii="Arial Narrow" w:eastAsia="Arial Unicode MS" w:hAnsi="Arial Narrow"/>
            <w:color w:val="000000"/>
            <w:sz w:val="24"/>
            <w:szCs w:val="24"/>
            <w:u w:color="000000"/>
          </w:rPr>
          <w:id w:val="-136644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274">
            <w:rPr>
              <w:rFonts w:ascii="MS Gothic" w:eastAsia="MS Gothic" w:hAnsi="MS Gothic" w:hint="eastAsia"/>
              <w:color w:val="000000"/>
              <w:sz w:val="24"/>
              <w:szCs w:val="24"/>
              <w:u w:color="000000"/>
            </w:rPr>
            <w:t>☐</w:t>
          </w:r>
        </w:sdtContent>
      </w:sdt>
      <w:r w:rsidR="00593274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NADALINI MARZIO, </w:t>
      </w:r>
      <w:r w:rsidR="00593274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iscritto nel RUI </w:t>
      </w:r>
      <w:r w:rsidR="006E5374">
        <w:rPr>
          <w:rFonts w:ascii="Arial Narrow" w:eastAsia="Arial Unicode MS" w:hAnsi="Arial Narrow"/>
          <w:color w:val="000000"/>
          <w:sz w:val="24"/>
          <w:szCs w:val="24"/>
          <w:u w:color="000000"/>
        </w:rPr>
        <w:t>il 01/02/2007</w:t>
      </w:r>
      <w:r w:rsidR="00593274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– </w:t>
      </w:r>
      <w:r w:rsidR="00593274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sez. E – </w:t>
      </w:r>
      <w:r w:rsidR="00593274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N° iscrizione</w:t>
      </w:r>
      <w:r w:rsidR="00593274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E000002551</w:t>
      </w:r>
      <w:r w:rsidR="00593274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.</w:t>
      </w:r>
      <w:r w:rsidR="00593274">
        <w:rPr>
          <w:rFonts w:ascii="Arial Narrow" w:eastAsia="Arial Unicode MS" w:hAnsi="Arial Narrow"/>
          <w:color w:val="000000"/>
          <w:sz w:val="24"/>
          <w:szCs w:val="24"/>
          <w:u w:color="000000"/>
        </w:rPr>
        <w:t>,</w:t>
      </w:r>
      <w:r w:rsidR="00593274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in qualità di collaboratore d </w:t>
      </w:r>
      <w:r w:rsidR="00593274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Emiliana assicurazioni sas, </w:t>
      </w:r>
      <w:r w:rsidR="00593274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iscritta nel RUI </w:t>
      </w:r>
      <w:r w:rsidR="006E5374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il 01/02/2007</w:t>
      </w:r>
      <w:r w:rsidR="00593274" w:rsidRPr="00130F57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– N° iscrizion</w:t>
      </w:r>
      <w:r w:rsidR="00593274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e A000011802</w:t>
      </w:r>
    </w:p>
    <w:p w14:paraId="3166FEBA" w14:textId="77777777" w:rsidR="00593274" w:rsidRPr="0019492D" w:rsidRDefault="00593274" w:rsidP="00593274">
      <w:pPr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5F9D01F4" w14:textId="77777777" w:rsidR="005B7CCD" w:rsidRPr="0019492D" w:rsidRDefault="005B7CCD" w:rsidP="005B7CCD">
      <w:pPr>
        <w:outlineLvl w:val="0"/>
        <w:rPr>
          <w:rFonts w:ascii="Arial Narrow" w:eastAsia="Arial Unicode MS" w:hAnsi="Arial Narrow"/>
          <w:b/>
          <w:i/>
          <w:color w:val="000000"/>
          <w:sz w:val="24"/>
          <w:szCs w:val="24"/>
          <w:u w:color="000000"/>
        </w:rPr>
      </w:pPr>
    </w:p>
    <w:p w14:paraId="39F8A5A6" w14:textId="76C81F61" w:rsidR="005B7CCD" w:rsidRPr="0019492D" w:rsidRDefault="00130F57" w:rsidP="005B7CCD">
      <w:pPr>
        <w:autoSpaceDE w:val="0"/>
        <w:autoSpaceDN w:val="0"/>
        <w:adjustRightInd w:val="0"/>
        <w:rPr>
          <w:rFonts w:ascii="Arial Narrow" w:hAnsi="Arial Narrow" w:cs="Arial"/>
          <w:sz w:val="26"/>
          <w:szCs w:val="26"/>
          <w:lang w:eastAsia="it-IT"/>
        </w:rPr>
      </w:pPr>
      <w:r w:rsidRPr="0019492D">
        <w:rPr>
          <w:rFonts w:ascii="Arial Narrow" w:hAnsi="Arial Narrow" w:cs="Arial"/>
          <w:sz w:val="26"/>
          <w:szCs w:val="26"/>
          <w:lang w:eastAsia="it-IT"/>
        </w:rPr>
        <w:t>Gli estremi identificativi e di iscrizione dell’Intermediario possono essere verificati consultando il Registro Unico degli Intermediari (RUI)</w:t>
      </w:r>
      <w:r>
        <w:rPr>
          <w:rFonts w:ascii="Arial Narrow" w:hAnsi="Arial Narrow" w:cs="Arial"/>
          <w:sz w:val="26"/>
          <w:szCs w:val="26"/>
          <w:lang w:eastAsia="it-IT"/>
        </w:rPr>
        <w:t xml:space="preserve"> sul sito internet di IVASS (</w:t>
      </w:r>
      <w:hyperlink r:id="rId8" w:history="1">
        <w:r w:rsidRPr="00C91CD9">
          <w:rPr>
            <w:rStyle w:val="Collegamentoipertestuale"/>
            <w:rFonts w:ascii="Arial Narrow" w:hAnsi="Arial Narrow" w:cs="Arial"/>
            <w:sz w:val="26"/>
            <w:szCs w:val="26"/>
            <w:lang w:eastAsia="it-IT"/>
          </w:rPr>
          <w:t>www.ivass.it</w:t>
        </w:r>
      </w:hyperlink>
      <w:r>
        <w:rPr>
          <w:rFonts w:ascii="Arial Narrow" w:hAnsi="Arial Narrow" w:cs="Arial"/>
          <w:sz w:val="26"/>
          <w:szCs w:val="26"/>
          <w:lang w:eastAsia="it-IT"/>
        </w:rPr>
        <w:t>).</w:t>
      </w:r>
    </w:p>
    <w:p w14:paraId="0C233588" w14:textId="77777777" w:rsidR="00F17272" w:rsidRPr="0019492D" w:rsidRDefault="00F17272" w:rsidP="005B7CCD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4"/>
          <w:szCs w:val="24"/>
          <w:lang w:eastAsia="it-IT"/>
        </w:rPr>
      </w:pPr>
    </w:p>
    <w:p w14:paraId="7278792F" w14:textId="2523FBB5" w:rsidR="00F17272" w:rsidRPr="0019492D" w:rsidRDefault="005B7CCD" w:rsidP="00F17272">
      <w:pPr>
        <w:outlineLvl w:val="0"/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</w:pPr>
      <w:r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1</w:t>
      </w:r>
      <w:r w:rsidR="005F0E1D"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.</w:t>
      </w:r>
      <w:r w:rsidR="00B80776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5</w:t>
      </w:r>
      <w:r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 xml:space="preserve">   </w:t>
      </w:r>
      <w:r w:rsidR="00F17272"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 xml:space="preserve">Altre informazioni su Agenzia / </w:t>
      </w:r>
      <w:r w:rsidR="00320B0C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Collaboratore</w:t>
      </w:r>
      <w:r w:rsidR="00F17272" w:rsidRPr="0019492D">
        <w:rPr>
          <w:rFonts w:ascii="Arial Narrow" w:eastAsia="Arial Unicode MS" w:hAnsi="Arial Narrow"/>
          <w:b/>
          <w:color w:val="000000"/>
          <w:sz w:val="24"/>
          <w:szCs w:val="24"/>
          <w:u w:val="single"/>
        </w:rPr>
        <w:t>:</w:t>
      </w:r>
    </w:p>
    <w:p w14:paraId="12CDFDBB" w14:textId="77777777" w:rsidR="00F17272" w:rsidRPr="0019492D" w:rsidRDefault="00F17272" w:rsidP="00F17272">
      <w:pPr>
        <w:ind w:left="330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038BB9F1" w14:textId="5799317F" w:rsidR="00F17272" w:rsidRPr="0019492D" w:rsidRDefault="00F17272" w:rsidP="00E0236F">
      <w:pPr>
        <w:ind w:left="70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Sede legale:</w:t>
      </w:r>
      <w:r w:rsidR="004510F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Via Pietro Giardini 605 Modena 41125</w:t>
      </w:r>
    </w:p>
    <w:p w14:paraId="2268FF36" w14:textId="77777777" w:rsidR="00F17272" w:rsidRPr="0019492D" w:rsidRDefault="00F17272" w:rsidP="001B0EF6">
      <w:pPr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52EECF52" w14:textId="49805668" w:rsidR="00F17272" w:rsidRDefault="00F17272" w:rsidP="00E0236F">
      <w:pPr>
        <w:ind w:left="70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Recapiti telefonici:</w:t>
      </w:r>
      <w:r w:rsidR="004510F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059/359850</w:t>
      </w:r>
    </w:p>
    <w:p w14:paraId="4E92F827" w14:textId="77777777" w:rsidR="004510F8" w:rsidRPr="0019492D" w:rsidRDefault="004510F8" w:rsidP="00E0236F">
      <w:pPr>
        <w:ind w:left="70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2E944F49" w14:textId="27D5414D" w:rsidR="00F17272" w:rsidRDefault="00F17272" w:rsidP="00E0236F">
      <w:pPr>
        <w:ind w:left="70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Indirizzi di posta elettronica</w:t>
      </w:r>
      <w:r w:rsidR="004510F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: </w:t>
      </w:r>
      <w:hyperlink r:id="rId9" w:history="1">
        <w:r w:rsidR="004510F8" w:rsidRPr="001F2EF1">
          <w:rPr>
            <w:rStyle w:val="Collegamentoipertestuale"/>
            <w:rFonts w:ascii="Arial Narrow" w:eastAsia="Arial Unicode MS" w:hAnsi="Arial Narrow"/>
            <w:sz w:val="24"/>
            <w:szCs w:val="24"/>
          </w:rPr>
          <w:t>info@emiliana-assicurazioni.it</w:t>
        </w:r>
      </w:hyperlink>
    </w:p>
    <w:p w14:paraId="316F4112" w14:textId="77777777" w:rsidR="004510F8" w:rsidRDefault="004510F8" w:rsidP="00E0236F">
      <w:pPr>
        <w:ind w:left="70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368B6901" w14:textId="4801124B" w:rsidR="00C524CD" w:rsidRDefault="004510F8" w:rsidP="00C524CD">
      <w:pPr>
        <w:ind w:left="70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r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Indirizzo PEC: </w:t>
      </w:r>
      <w:hyperlink r:id="rId10" w:history="1">
        <w:r w:rsidR="00C524CD" w:rsidRPr="001F2EF1">
          <w:rPr>
            <w:rStyle w:val="Collegamentoipertestuale"/>
            <w:rFonts w:ascii="Arial Narrow" w:eastAsia="Arial Unicode MS" w:hAnsi="Arial Narrow"/>
            <w:sz w:val="24"/>
            <w:szCs w:val="24"/>
          </w:rPr>
          <w:t>info@pec.emiliana-assicurazioni.it</w:t>
        </w:r>
      </w:hyperlink>
    </w:p>
    <w:p w14:paraId="0AB27CD6" w14:textId="77777777" w:rsidR="00F17272" w:rsidRPr="0019492D" w:rsidRDefault="00F17272" w:rsidP="00C524CD">
      <w:pPr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7C6BE4FF" w14:textId="57B0E254" w:rsidR="00F17272" w:rsidRDefault="00F17272" w:rsidP="00E0236F">
      <w:pPr>
        <w:ind w:left="70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Sito Internet</w:t>
      </w:r>
      <w:r w:rsidR="00C524C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: </w:t>
      </w:r>
      <w:hyperlink r:id="rId11" w:history="1">
        <w:r w:rsidR="00C524CD" w:rsidRPr="001F2EF1">
          <w:rPr>
            <w:rStyle w:val="Collegamentoipertestuale"/>
            <w:rFonts w:ascii="Arial Narrow" w:eastAsia="Arial Unicode MS" w:hAnsi="Arial Narrow"/>
            <w:sz w:val="24"/>
            <w:szCs w:val="24"/>
          </w:rPr>
          <w:t>www.emiliana-assicurazioni.it</w:t>
        </w:r>
      </w:hyperlink>
    </w:p>
    <w:p w14:paraId="20BC4ECB" w14:textId="77777777" w:rsidR="00F17272" w:rsidRPr="0019492D" w:rsidRDefault="00F17272" w:rsidP="00177198">
      <w:pPr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5040E9E8" w14:textId="65C3295E" w:rsidR="00F17272" w:rsidRPr="0019492D" w:rsidRDefault="00F17272" w:rsidP="00E0236F">
      <w:pPr>
        <w:outlineLvl w:val="0"/>
        <w:rPr>
          <w:rFonts w:ascii="Arial Narrow" w:eastAsia="Arial Unicode MS" w:hAnsi="Arial Narrow"/>
          <w:color w:val="000000"/>
          <w:sz w:val="26"/>
          <w:szCs w:val="26"/>
          <w:u w:color="000000"/>
        </w:rPr>
      </w:pPr>
      <w:r w:rsidRPr="0019492D">
        <w:rPr>
          <w:rFonts w:ascii="Arial Narrow" w:eastAsia="Arial Unicode MS" w:hAnsi="Arial Narrow"/>
          <w:color w:val="000000"/>
          <w:sz w:val="26"/>
          <w:szCs w:val="26"/>
          <w:u w:color="000000"/>
        </w:rPr>
        <w:t>L’attività di distribuzione svolta dall’Intermediario è sorvegliata dall’autorità di vigilanza IVASS.</w:t>
      </w:r>
    </w:p>
    <w:p w14:paraId="4788AB2A" w14:textId="77777777" w:rsidR="00CF1FB0" w:rsidRPr="0019492D" w:rsidRDefault="00CF1FB0" w:rsidP="00CF1FB0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</w:pPr>
    </w:p>
    <w:p w14:paraId="56CA581D" w14:textId="4954713A" w:rsidR="00CF1FB0" w:rsidRPr="0019492D" w:rsidRDefault="00CF1FB0" w:rsidP="00CF1FB0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color="000000"/>
        </w:rPr>
      </w:pPr>
      <w:bookmarkStart w:id="1" w:name="_Hlk176773082"/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 xml:space="preserve">Sezione II – INFORMAZIONI SUL MODELLO DI DISTRIBUZIONE </w:t>
      </w:r>
    </w:p>
    <w:bookmarkEnd w:id="1"/>
    <w:p w14:paraId="79254672" w14:textId="523D00DF" w:rsidR="00F17272" w:rsidRPr="0019492D" w:rsidRDefault="00F17272" w:rsidP="007925FD">
      <w:pPr>
        <w:outlineLvl w:val="0"/>
        <w:rPr>
          <w:rFonts w:ascii="Arial Narrow" w:eastAsia="Arial Unicode MS" w:hAnsi="Arial Narrow"/>
          <w:b/>
          <w:color w:val="000000"/>
          <w:sz w:val="24"/>
          <w:szCs w:val="24"/>
          <w:u w:color="000000"/>
        </w:rPr>
      </w:pPr>
    </w:p>
    <w:p w14:paraId="358885E1" w14:textId="7C831BA3" w:rsidR="00681C1D" w:rsidRPr="0019492D" w:rsidRDefault="00681C1D" w:rsidP="0019492D">
      <w:pPr>
        <w:outlineLvl w:val="0"/>
        <w:rPr>
          <w:rFonts w:ascii="Arial Narrow" w:eastAsia="Arial Unicode MS" w:hAnsi="Arial Narrow"/>
          <w:bCs/>
          <w:color w:val="000000"/>
          <w:sz w:val="24"/>
          <w:szCs w:val="24"/>
          <w:u w:color="000000"/>
        </w:rPr>
      </w:pPr>
      <w:r w:rsidRPr="0019492D">
        <w:rPr>
          <w:rFonts w:ascii="Arial Narrow" w:eastAsia="Arial Unicode MS" w:hAnsi="Arial Narrow"/>
          <w:bCs/>
          <w:color w:val="000000"/>
          <w:sz w:val="24"/>
          <w:szCs w:val="24"/>
          <w:u w:color="000000"/>
        </w:rPr>
        <w:t>Il contratto assicurativo</w:t>
      </w:r>
      <w:r w:rsidR="009C234C">
        <w:rPr>
          <w:rFonts w:ascii="Arial Narrow" w:eastAsia="Arial Unicode MS" w:hAnsi="Arial Narrow"/>
          <w:bCs/>
          <w:color w:val="000000"/>
          <w:sz w:val="24"/>
          <w:szCs w:val="24"/>
          <w:u w:color="000000"/>
        </w:rPr>
        <w:t xml:space="preserve"> n° </w:t>
      </w:r>
      <w:r w:rsidR="009C234C">
        <w:rPr>
          <w:rFonts w:ascii="Arial Narrow" w:eastAsia="Arial Unicode MS" w:hAnsi="Arial Narrow"/>
          <w:bCs/>
          <w:color w:val="000000"/>
          <w:u w:color="000000"/>
        </w:rPr>
        <w:object w:dxaOrig="1440" w:dyaOrig="1440" w14:anchorId="2E3073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5.6pt;height:18pt" o:ole="">
            <v:imagedata r:id="rId12" o:title=""/>
          </v:shape>
          <w:control r:id="rId13" w:name="TextBox3" w:shapeid="_x0000_i1033"/>
        </w:object>
      </w:r>
      <w:r w:rsidR="009C234C">
        <w:rPr>
          <w:rFonts w:ascii="Arial Narrow" w:eastAsia="Arial Unicode MS" w:hAnsi="Arial Narrow"/>
          <w:bCs/>
          <w:color w:val="000000"/>
          <w:sz w:val="24"/>
          <w:szCs w:val="24"/>
          <w:u w:color="000000"/>
        </w:rPr>
        <w:t xml:space="preserve"> </w:t>
      </w:r>
      <w:r w:rsidRPr="0019492D">
        <w:rPr>
          <w:rFonts w:ascii="Arial Narrow" w:eastAsia="Arial Unicode MS" w:hAnsi="Arial Narrow"/>
          <w:bCs/>
          <w:color w:val="000000"/>
          <w:sz w:val="24"/>
          <w:szCs w:val="24"/>
          <w:u w:color="000000"/>
        </w:rPr>
        <w:t xml:space="preserve"> della compagnia </w:t>
      </w:r>
      <w:r w:rsidR="004C190A">
        <w:rPr>
          <w:rFonts w:ascii="Arial Narrow" w:eastAsia="Arial Unicode MS" w:hAnsi="Arial Narrow"/>
          <w:bCs/>
          <w:color w:val="000000"/>
          <w:u w:color="000000"/>
        </w:rPr>
        <w:object w:dxaOrig="1440" w:dyaOrig="1440" w14:anchorId="5A2E6E3C">
          <v:shape id="_x0000_i1035" type="#_x0000_t75" style="width:191.4pt;height:18pt" o:ole="">
            <v:imagedata r:id="rId14" o:title=""/>
          </v:shape>
          <w:control r:id="rId15" w:name="TextBox2" w:shapeid="_x0000_i1035"/>
        </w:object>
      </w:r>
      <w:r w:rsidRPr="0019492D">
        <w:rPr>
          <w:rFonts w:ascii="Arial Narrow" w:eastAsia="Arial Unicode MS" w:hAnsi="Arial Narrow"/>
          <w:bCs/>
          <w:color w:val="000000"/>
          <w:sz w:val="24"/>
          <w:szCs w:val="24"/>
          <w:u w:color="000000"/>
        </w:rPr>
        <w:t xml:space="preserve">è proposto dalla nostra Agenzia </w:t>
      </w:r>
      <w:r w:rsidR="00590A7E">
        <w:rPr>
          <w:rFonts w:ascii="Arial Narrow" w:eastAsia="Arial Unicode MS" w:hAnsi="Arial Narrow"/>
          <w:bCs/>
          <w:color w:val="000000"/>
          <w:sz w:val="24"/>
          <w:szCs w:val="24"/>
          <w:u w:color="000000"/>
        </w:rPr>
        <w:t>in qualità di:</w:t>
      </w:r>
      <w:r w:rsidRPr="0019492D">
        <w:rPr>
          <w:rFonts w:ascii="Arial Narrow" w:eastAsia="Arial Unicode MS" w:hAnsi="Arial Narrow"/>
          <w:bCs/>
          <w:color w:val="000000"/>
          <w:sz w:val="24"/>
          <w:szCs w:val="24"/>
          <w:u w:color="000000"/>
        </w:rPr>
        <w:t>:</w:t>
      </w:r>
    </w:p>
    <w:p w14:paraId="1D78DE0B" w14:textId="77777777" w:rsidR="00694832" w:rsidRDefault="00694832" w:rsidP="0019492D">
      <w:pPr>
        <w:outlineLvl w:val="0"/>
        <w:rPr>
          <w:rFonts w:ascii="Arial Narrow" w:eastAsia="Arial Unicode MS" w:hAnsi="Arial Narrow"/>
          <w:b/>
          <w:color w:val="000000"/>
          <w:sz w:val="24"/>
          <w:szCs w:val="24"/>
          <w:u w:color="000000"/>
        </w:rPr>
      </w:pPr>
    </w:p>
    <w:p w14:paraId="7F02C20A" w14:textId="3FFA19E0" w:rsidR="005F0E1D" w:rsidRPr="00182718" w:rsidRDefault="00182718" w:rsidP="004C190A">
      <w:pPr>
        <w:shd w:val="clear" w:color="auto" w:fill="FFFFFF" w:themeFill="background1"/>
        <w:ind w:left="360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1"/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  <w:instrText xml:space="preserve"> FORMCHECKBOX </w:instrText>
      </w:r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</w:r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  <w:fldChar w:fldCharType="separate"/>
      </w:r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  <w:fldChar w:fldCharType="end"/>
      </w:r>
      <w:bookmarkEnd w:id="2"/>
      <w:r w:rsidR="00130F57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>A</w:t>
      </w:r>
      <w:r w:rsidR="00681C1D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>gen</w:t>
      </w:r>
      <w:r w:rsidR="00590A7E">
        <w:rPr>
          <w:rFonts w:ascii="Arial Narrow" w:eastAsia="Arial Unicode MS" w:hAnsi="Arial Narrow"/>
          <w:color w:val="000000"/>
          <w:sz w:val="24"/>
          <w:szCs w:val="24"/>
          <w:u w:color="000000"/>
        </w:rPr>
        <w:t>zia</w:t>
      </w:r>
      <w:r w:rsidR="00681C1D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</w:t>
      </w:r>
      <w:r w:rsidR="00130F57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>mandatari</w:t>
      </w:r>
      <w:r w:rsidR="00590A7E">
        <w:rPr>
          <w:rFonts w:ascii="Arial Narrow" w:eastAsia="Arial Unicode MS" w:hAnsi="Arial Narrow"/>
          <w:color w:val="000000"/>
          <w:sz w:val="24"/>
          <w:szCs w:val="24"/>
          <w:u w:color="000000"/>
        </w:rPr>
        <w:t>a</w:t>
      </w:r>
      <w:r w:rsidR="00130F57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</w:t>
      </w:r>
      <w:r w:rsidR="00681C1D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della </w:t>
      </w:r>
      <w:r w:rsidR="00130F57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>C</w:t>
      </w:r>
      <w:r w:rsidR="00681C1D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>ompagnia</w:t>
      </w:r>
      <w:r w:rsidR="001B0EF6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>;</w:t>
      </w:r>
    </w:p>
    <w:p w14:paraId="0C78C7B2" w14:textId="6AB9FB61" w:rsidR="00177198" w:rsidRPr="00182718" w:rsidRDefault="00177198" w:rsidP="00182718">
      <w:pPr>
        <w:ind w:left="360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35C0ACEF" w14:textId="664A6847" w:rsidR="00CF1FB0" w:rsidRPr="00182718" w:rsidRDefault="00182718" w:rsidP="00182718">
      <w:pPr>
        <w:ind w:left="360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ontrollo3"/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  <w:instrText xml:space="preserve"> FORMCHECKBOX </w:instrText>
      </w:r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</w:r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  <w:fldChar w:fldCharType="separate"/>
      </w:r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  <w:fldChar w:fldCharType="end"/>
      </w:r>
      <w:bookmarkEnd w:id="3"/>
      <w:r w:rsidR="00681C1D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rapporto di collaborazione </w:t>
      </w:r>
      <w:r w:rsidR="00CF1FB0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>orizzontale con altri intermediari</w:t>
      </w:r>
      <w:r w:rsidR="00A46B30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</w:t>
      </w:r>
      <w:r w:rsidR="00130F57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- </w:t>
      </w:r>
      <w:r w:rsidR="00A46B30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ai sensi dell’art. 22, comma 10, del D.L. 18-10-2012 n. 179, convertito nella L. 17-12-2012 n. 221 </w:t>
      </w:r>
      <w:r w:rsidR="00130F57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>-</w:t>
      </w:r>
      <w:r w:rsidR="00A46B30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</w:t>
      </w:r>
      <w:r w:rsidR="00CF1FB0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qui di seguito identificati: </w:t>
      </w:r>
    </w:p>
    <w:p w14:paraId="7BC14FD7" w14:textId="77777777" w:rsidR="00ED67B8" w:rsidRPr="00694832" w:rsidRDefault="00ED67B8" w:rsidP="00ED67B8">
      <w:pPr>
        <w:pStyle w:val="Paragrafoelenco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0E60DFD6" w14:textId="49AED374" w:rsidR="00681C1D" w:rsidRDefault="00CF1FB0" w:rsidP="00ED67B8">
      <w:pPr>
        <w:ind w:left="709"/>
        <w:outlineLvl w:val="0"/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</w:pPr>
      <w:r w:rsidRPr="0069483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- </w:t>
      </w:r>
      <w:r w:rsidR="00D33508" w:rsidRPr="0069483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emittente</w:t>
      </w:r>
      <w:r w:rsidR="00681C1D" w:rsidRPr="0069483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:</w:t>
      </w:r>
      <w:r w:rsidR="00ED67B8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</w:t>
      </w:r>
      <w:r w:rsidR="00ED67B8" w:rsidRPr="00ED67B8">
        <w:rPr>
          <w:rFonts w:ascii="Arial Narrow" w:eastAsia="Arial Unicode MS" w:hAnsi="Arial Narrow"/>
          <w:b/>
          <w:bCs/>
          <w:i/>
          <w:iCs/>
          <w:color w:val="000000"/>
          <w:sz w:val="24"/>
          <w:szCs w:val="24"/>
          <w:u w:color="000000"/>
        </w:rPr>
        <w:t>Aua Soluzioni srl</w:t>
      </w:r>
      <w:r w:rsidR="00681C1D" w:rsidRPr="0069483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, iscritto nel RUI –</w:t>
      </w:r>
      <w:r w:rsidRPr="0069483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</w:t>
      </w:r>
      <w:r w:rsidR="00681C1D" w:rsidRPr="0069483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N° iscrizione</w:t>
      </w:r>
      <w:r w:rsidR="00ED67B8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A000705824</w:t>
      </w:r>
    </w:p>
    <w:p w14:paraId="453C0DB0" w14:textId="77777777" w:rsidR="00ED67B8" w:rsidRDefault="00ED67B8" w:rsidP="00ED67B8">
      <w:pPr>
        <w:ind w:left="709"/>
        <w:outlineLvl w:val="0"/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</w:pPr>
    </w:p>
    <w:p w14:paraId="3A803214" w14:textId="4B6B701A" w:rsidR="00ED67B8" w:rsidRPr="00182718" w:rsidRDefault="00182718" w:rsidP="00182718">
      <w:pPr>
        <w:ind w:left="360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ontrollo4"/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  <w:instrText xml:space="preserve"> FORMCHECKBOX </w:instrText>
      </w:r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</w:r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  <w:fldChar w:fldCharType="separate"/>
      </w:r>
      <w:r>
        <w:rPr>
          <w:rFonts w:ascii="Courier New" w:eastAsia="Arial Unicode MS" w:hAnsi="Courier New" w:cs="Courier New"/>
          <w:color w:val="000000"/>
          <w:sz w:val="24"/>
          <w:szCs w:val="24"/>
          <w:highlight w:val="lightGray"/>
          <w:u w:color="000000"/>
        </w:rPr>
        <w:fldChar w:fldCharType="end"/>
      </w:r>
      <w:bookmarkEnd w:id="4"/>
      <w:r w:rsidR="00ED67B8" w:rsidRPr="0018271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rapporto di collaborazione orizzontale con altri intermediari - ai sensi dell’art. 22, comma 10, del D.L. 18-10-2012 n. 179, convertito nella L. 17-12-2012 n. 221 - qui di seguito identificati: </w:t>
      </w:r>
    </w:p>
    <w:p w14:paraId="2C23EE46" w14:textId="77777777" w:rsidR="00ED67B8" w:rsidRPr="00ED67B8" w:rsidRDefault="00ED67B8" w:rsidP="00ED67B8">
      <w:pPr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48FDE25B" w14:textId="18B806D9" w:rsidR="00ED67B8" w:rsidRDefault="00ED67B8" w:rsidP="00ED67B8">
      <w:pPr>
        <w:ind w:left="709"/>
        <w:outlineLvl w:val="0"/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</w:pPr>
      <w:r w:rsidRPr="0069483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- emittente:</w:t>
      </w:r>
      <w:r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</w:t>
      </w:r>
      <w:r w:rsidRPr="00ED67B8">
        <w:rPr>
          <w:rFonts w:ascii="Arial Narrow" w:eastAsia="Arial Unicode MS" w:hAnsi="Arial Narrow"/>
          <w:b/>
          <w:bCs/>
          <w:i/>
          <w:iCs/>
          <w:color w:val="000000"/>
          <w:sz w:val="24"/>
          <w:szCs w:val="24"/>
          <w:u w:color="000000"/>
        </w:rPr>
        <w:t>Integra Broker srl</w:t>
      </w:r>
      <w:r w:rsidRPr="00694832"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>, iscritto nel RUI – N° iscrizione</w:t>
      </w:r>
      <w:r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  <w:t xml:space="preserve"> B000058936</w:t>
      </w:r>
    </w:p>
    <w:p w14:paraId="31713904" w14:textId="77777777" w:rsidR="00ED67B8" w:rsidRDefault="00ED67B8" w:rsidP="00ED67B8">
      <w:pPr>
        <w:ind w:left="709"/>
        <w:outlineLvl w:val="0"/>
        <w:rPr>
          <w:rFonts w:ascii="Arial Narrow" w:eastAsia="Arial Unicode MS" w:hAnsi="Arial Narrow"/>
          <w:i/>
          <w:iCs/>
          <w:color w:val="000000"/>
          <w:sz w:val="24"/>
          <w:szCs w:val="24"/>
          <w:u w:color="000000"/>
        </w:rPr>
      </w:pPr>
    </w:p>
    <w:p w14:paraId="4C537956" w14:textId="77777777" w:rsidR="00ED67B8" w:rsidRPr="0019492D" w:rsidRDefault="00ED67B8" w:rsidP="00ED67B8">
      <w:pPr>
        <w:ind w:left="70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</w:p>
    <w:p w14:paraId="4477BE3C" w14:textId="77777777" w:rsidR="00CF1FB0" w:rsidRPr="0019492D" w:rsidRDefault="00CF1FB0" w:rsidP="00CF1FB0">
      <w:pPr>
        <w:rPr>
          <w:rFonts w:ascii="Arial Narrow" w:hAnsi="Arial Narrow"/>
          <w:b/>
          <w:i/>
          <w:sz w:val="24"/>
          <w:szCs w:val="24"/>
          <w:u w:val="single"/>
        </w:rPr>
      </w:pPr>
      <w:bookmarkStart w:id="5" w:name="_Hlk176773336"/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>Sezione III – INFORMAZIONI RELATIVE A POTENZIALI SITUAZIONI DI CONFLITTO D’INTERESSI</w:t>
      </w:r>
    </w:p>
    <w:bookmarkEnd w:id="5"/>
    <w:p w14:paraId="40C9D7DE" w14:textId="77777777" w:rsidR="00CF1FB0" w:rsidRPr="0019492D" w:rsidRDefault="00CF1FB0" w:rsidP="00CF1FB0">
      <w:pPr>
        <w:rPr>
          <w:rFonts w:ascii="Arial Narrow" w:hAnsi="Arial Narrow"/>
          <w:b/>
          <w:i/>
          <w:sz w:val="24"/>
          <w:szCs w:val="24"/>
          <w:u w:val="single"/>
        </w:rPr>
      </w:pPr>
    </w:p>
    <w:p w14:paraId="547A9A51" w14:textId="2FE30A22" w:rsidR="001B0EF6" w:rsidRPr="001B0EF6" w:rsidRDefault="00CF1FB0" w:rsidP="001B0EF6">
      <w:pPr>
        <w:pStyle w:val="Paragrafoelenco"/>
        <w:numPr>
          <w:ilvl w:val="0"/>
          <w:numId w:val="3"/>
        </w:numPr>
        <w:rPr>
          <w:rFonts w:ascii="Arial Narrow" w:hAnsi="Arial Narrow"/>
          <w:b/>
          <w:i/>
          <w:sz w:val="24"/>
          <w:szCs w:val="24"/>
          <w:u w:val="single"/>
        </w:rPr>
      </w:pPr>
      <w:r w:rsidRPr="0019492D">
        <w:rPr>
          <w:rFonts w:ascii="Arial Narrow" w:hAnsi="Arial Narrow"/>
          <w:sz w:val="24"/>
          <w:szCs w:val="24"/>
        </w:rPr>
        <w:t>L’intermediario non detiene una partecipazione diretta o indiretta pari o superiore al 10% del capitale sociale o dei diritti di voto di imprese di assicurazione</w:t>
      </w:r>
      <w:r w:rsidR="00694832">
        <w:rPr>
          <w:rFonts w:ascii="Arial Narrow" w:hAnsi="Arial Narrow"/>
          <w:sz w:val="24"/>
          <w:szCs w:val="24"/>
        </w:rPr>
        <w:t>.</w:t>
      </w:r>
    </w:p>
    <w:p w14:paraId="1D640F47" w14:textId="1C878039" w:rsidR="00CF1FB0" w:rsidRPr="0019492D" w:rsidRDefault="00CF1FB0" w:rsidP="00CF1FB0">
      <w:pPr>
        <w:pStyle w:val="Paragrafoelenco"/>
        <w:numPr>
          <w:ilvl w:val="0"/>
          <w:numId w:val="3"/>
        </w:numPr>
        <w:rPr>
          <w:rFonts w:ascii="Arial Narrow" w:hAnsi="Arial Narrow"/>
          <w:i/>
          <w:color w:val="000000" w:themeColor="text1"/>
          <w:sz w:val="24"/>
          <w:szCs w:val="24"/>
        </w:rPr>
      </w:pPr>
      <w:r w:rsidRPr="0019492D">
        <w:rPr>
          <w:rFonts w:ascii="Arial Narrow" w:hAnsi="Arial Narrow"/>
          <w:sz w:val="24"/>
          <w:szCs w:val="24"/>
        </w:rPr>
        <w:t xml:space="preserve">Nessuna impresa di assicurazione o impresa controllante di un’impresa di assicurazione è detentrice di una partecipazione diretta o indiretta pari o superiore al 10% del capitale sociale o dei diritti di voto della società di intermediazione per la quale l’intermediario opera </w:t>
      </w:r>
      <w:r w:rsidR="0061552C" w:rsidRPr="0019492D">
        <w:rPr>
          <w:rFonts w:ascii="Arial Narrow" w:hAnsi="Arial Narrow"/>
          <w:i/>
          <w:color w:val="000000" w:themeColor="text1"/>
          <w:sz w:val="24"/>
          <w:szCs w:val="24"/>
        </w:rPr>
        <w:t>.</w:t>
      </w:r>
    </w:p>
    <w:p w14:paraId="28E37DD5" w14:textId="1B7662B9" w:rsidR="00CF1FB0" w:rsidRPr="0019492D" w:rsidRDefault="00CF1FB0" w:rsidP="00CF1FB0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color="000000"/>
        </w:rPr>
      </w:pPr>
    </w:p>
    <w:p w14:paraId="4AC69A4E" w14:textId="77777777" w:rsidR="00A20BEF" w:rsidRPr="0019492D" w:rsidRDefault="00A20BEF" w:rsidP="005B7CCD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</w:pPr>
    </w:p>
    <w:p w14:paraId="178A2346" w14:textId="4237EE11" w:rsidR="0061552C" w:rsidRPr="0019492D" w:rsidRDefault="0061552C" w:rsidP="0061552C">
      <w:pPr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</w:pPr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>Sezione IV – INFORMAZIONI SULL’ATTIVITA’ DI DISTRIBUZIONE E CONSULENZA</w:t>
      </w:r>
    </w:p>
    <w:p w14:paraId="1204E72A" w14:textId="77777777" w:rsidR="0061552C" w:rsidRDefault="0061552C" w:rsidP="0061552C">
      <w:pPr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</w:pPr>
    </w:p>
    <w:p w14:paraId="22E11C60" w14:textId="77777777" w:rsidR="00320B0C" w:rsidRDefault="00320B0C" w:rsidP="00320B0C">
      <w:p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l’Intermediario specifica quanto segue:</w:t>
      </w:r>
    </w:p>
    <w:p w14:paraId="1EE9CE4D" w14:textId="77777777" w:rsidR="00320B0C" w:rsidRDefault="00320B0C" w:rsidP="00320B0C">
      <w:pPr>
        <w:rPr>
          <w:rFonts w:ascii="Arial Narrow" w:hAnsi="Arial Narrow"/>
          <w:bCs/>
          <w:iCs/>
          <w:sz w:val="24"/>
          <w:szCs w:val="24"/>
        </w:rPr>
      </w:pPr>
    </w:p>
    <w:p w14:paraId="3D19D3DA" w14:textId="5AC0757A" w:rsidR="00320B0C" w:rsidRPr="00C524CD" w:rsidRDefault="00320B0C" w:rsidP="00C524CD">
      <w:pPr>
        <w:pStyle w:val="Paragrafoelenco"/>
        <w:numPr>
          <w:ilvl w:val="0"/>
          <w:numId w:val="24"/>
        </w:num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in relazione al</w:t>
      </w:r>
      <w:r w:rsidRPr="00077C6E">
        <w:rPr>
          <w:rFonts w:ascii="Arial Narrow" w:hAnsi="Arial Narrow"/>
          <w:bCs/>
          <w:iCs/>
          <w:sz w:val="24"/>
          <w:szCs w:val="24"/>
        </w:rPr>
        <w:t xml:space="preserve"> ramo vita</w:t>
      </w:r>
      <w:r w:rsidR="009B3B56">
        <w:rPr>
          <w:rFonts w:ascii="Arial Narrow" w:hAnsi="Arial Narrow"/>
          <w:bCs/>
          <w:iCs/>
          <w:sz w:val="24"/>
          <w:szCs w:val="24"/>
        </w:rPr>
        <w:t>:</w:t>
      </w:r>
      <w:bookmarkStart w:id="6" w:name="_Hlk185325325"/>
      <w:bookmarkStart w:id="7" w:name="_Hlk185325306"/>
      <w:r w:rsidR="00C524CD">
        <w:rPr>
          <w:rFonts w:ascii="Arial Narrow" w:hAnsi="Arial Narrow"/>
          <w:bCs/>
          <w:iCs/>
          <w:sz w:val="24"/>
          <w:szCs w:val="24"/>
        </w:rPr>
        <w:t xml:space="preserve"> </w:t>
      </w:r>
      <w:bookmarkEnd w:id="6"/>
      <w:r w:rsidR="00400D35">
        <w:rPr>
          <w:rFonts w:ascii="Arial Narrow" w:hAnsi="Arial Narrow"/>
          <w:bCs/>
          <w:iCs/>
          <w:sz w:val="24"/>
          <w:szCs w:val="24"/>
        </w:rPr>
        <w:t>distribuisce in maniera esclusiva i contratti assicurativi di Unipol assicurazioni.</w:t>
      </w:r>
    </w:p>
    <w:p w14:paraId="6D6AB38D" w14:textId="77777777" w:rsidR="00C524CD" w:rsidRDefault="00C524CD" w:rsidP="00C524CD">
      <w:pPr>
        <w:pStyle w:val="Paragrafoelenco"/>
        <w:ind w:left="1080"/>
        <w:rPr>
          <w:rFonts w:ascii="Arial Narrow" w:hAnsi="Arial Narrow"/>
          <w:bCs/>
          <w:iCs/>
          <w:sz w:val="24"/>
          <w:szCs w:val="24"/>
        </w:rPr>
      </w:pPr>
    </w:p>
    <w:bookmarkEnd w:id="7"/>
    <w:p w14:paraId="7A042152" w14:textId="3980F39A" w:rsidR="009B3B56" w:rsidRPr="009B3B56" w:rsidRDefault="009B3B56" w:rsidP="009B3B56">
      <w:pPr>
        <w:pStyle w:val="Paragrafoelenco"/>
        <w:numPr>
          <w:ilvl w:val="0"/>
          <w:numId w:val="24"/>
        </w:num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 xml:space="preserve">Nell’ambito </w:t>
      </w:r>
      <w:r w:rsidRPr="00077C6E">
        <w:rPr>
          <w:rFonts w:ascii="Arial Narrow" w:hAnsi="Arial Narrow"/>
          <w:bCs/>
          <w:iCs/>
          <w:sz w:val="24"/>
          <w:szCs w:val="24"/>
        </w:rPr>
        <w:t>distributivo dei prodotti ramo danni, opera in assenza di obblighi contrattuali che gli impongano di offrire esclusivamente i contratti di una o più imprese di assicurazione.</w:t>
      </w:r>
    </w:p>
    <w:p w14:paraId="13912D3A" w14:textId="77777777" w:rsidR="00320B0C" w:rsidRDefault="00320B0C" w:rsidP="00694832">
      <w:pPr>
        <w:outlineLvl w:val="0"/>
        <w:rPr>
          <w:rFonts w:ascii="Arial Narrow" w:eastAsia="Arial Unicode MS" w:hAnsi="Arial Narrow"/>
          <w:bCs/>
          <w:sz w:val="24"/>
          <w:szCs w:val="24"/>
        </w:rPr>
      </w:pPr>
    </w:p>
    <w:p w14:paraId="0716E668" w14:textId="24558F56" w:rsidR="005F0E1D" w:rsidRDefault="00966FBA" w:rsidP="00966FBA">
      <w:pPr>
        <w:outlineLvl w:val="0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eastAsia="Arial Unicode MS" w:hAnsi="Arial Narrow"/>
          <w:bCs/>
          <w:sz w:val="24"/>
          <w:szCs w:val="24"/>
        </w:rPr>
        <w:t>COMPAGNIE DI ASSICURAZIONE DI CUI L’AGENZIE E’ MANDATARIA</w:t>
      </w:r>
    </w:p>
    <w:p w14:paraId="2446F4B2" w14:textId="77777777" w:rsidR="00966FBA" w:rsidRDefault="00966FBA" w:rsidP="00966FBA">
      <w:pPr>
        <w:outlineLvl w:val="0"/>
        <w:rPr>
          <w:rFonts w:ascii="Arial Narrow" w:hAnsi="Arial Narrow"/>
          <w:bCs/>
          <w:iCs/>
          <w:sz w:val="24"/>
          <w:szCs w:val="24"/>
        </w:rPr>
      </w:pPr>
    </w:p>
    <w:p w14:paraId="3E762857" w14:textId="39857DDC" w:rsidR="00966FBA" w:rsidRDefault="00966FBA" w:rsidP="00966FBA">
      <w:pPr>
        <w:outlineLvl w:val="0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Unipolsai S.p.a</w:t>
      </w:r>
    </w:p>
    <w:p w14:paraId="4FA4D046" w14:textId="406ECDB6" w:rsidR="00966FBA" w:rsidRDefault="00966FBA" w:rsidP="00966FBA">
      <w:pPr>
        <w:outlineLvl w:val="0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Unisalute S.p.a</w:t>
      </w:r>
    </w:p>
    <w:p w14:paraId="758C110E" w14:textId="464C0E71" w:rsidR="00966FBA" w:rsidRPr="00182718" w:rsidRDefault="00966FBA" w:rsidP="00966FBA">
      <w:pPr>
        <w:outlineLvl w:val="0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Helvetia Compagnia Svizzera di assicurazioni S.a.</w:t>
      </w:r>
    </w:p>
    <w:p w14:paraId="3FEA72D0" w14:textId="77777777" w:rsidR="007D6375" w:rsidRPr="0019492D" w:rsidRDefault="007D6375" w:rsidP="003D774D">
      <w:pPr>
        <w:autoSpaceDE w:val="0"/>
        <w:autoSpaceDN w:val="0"/>
        <w:adjustRightInd w:val="0"/>
        <w:jc w:val="left"/>
        <w:rPr>
          <w:rFonts w:ascii="Arial Narrow" w:eastAsiaTheme="minorHAnsi" w:hAnsi="Arial Narrow" w:cs="Arial"/>
          <w:color w:val="000000"/>
          <w:sz w:val="24"/>
          <w:szCs w:val="24"/>
        </w:rPr>
      </w:pPr>
    </w:p>
    <w:p w14:paraId="20437B9E" w14:textId="1C24CC08" w:rsidR="005B7CCD" w:rsidRDefault="005B7CCD" w:rsidP="005B7CCD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</w:pPr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lastRenderedPageBreak/>
        <w:t xml:space="preserve">Sezione </w:t>
      </w:r>
      <w:r w:rsidR="00A3789F"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>V</w:t>
      </w:r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 xml:space="preserve"> – INFORMAZIONI RELATIVE ALLE REMUNERAZIONI </w:t>
      </w:r>
    </w:p>
    <w:p w14:paraId="165BB893" w14:textId="77777777" w:rsidR="00966FBA" w:rsidRPr="0019492D" w:rsidRDefault="00966FBA" w:rsidP="005B7CCD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color="000000"/>
        </w:rPr>
      </w:pPr>
    </w:p>
    <w:p w14:paraId="1BE095C8" w14:textId="6793B377" w:rsidR="005464D9" w:rsidRDefault="005464D9" w:rsidP="005464D9">
      <w:pPr>
        <w:keepNext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L’intermediario, a fronte dell’attività svolta, percepisce:</w:t>
      </w:r>
    </w:p>
    <w:p w14:paraId="29D7ACD9" w14:textId="77777777" w:rsidR="00966FBA" w:rsidRPr="005464D9" w:rsidRDefault="00966FBA" w:rsidP="005464D9">
      <w:pPr>
        <w:keepNext/>
        <w:outlineLvl w:val="2"/>
        <w:rPr>
          <w:rFonts w:ascii="Arial Narrow" w:hAnsi="Arial Narrow"/>
          <w:sz w:val="24"/>
          <w:szCs w:val="24"/>
        </w:rPr>
      </w:pPr>
    </w:p>
    <w:p w14:paraId="4BB47BEC" w14:textId="21C92DEE" w:rsidR="00E86C0B" w:rsidRPr="0019492D" w:rsidRDefault="005464D9" w:rsidP="00E0236F">
      <w:pPr>
        <w:pStyle w:val="Paragrafoelenco"/>
        <w:keepNext/>
        <w:numPr>
          <w:ilvl w:val="0"/>
          <w:numId w:val="20"/>
        </w:numPr>
        <w:ind w:left="709" w:hanging="283"/>
        <w:outlineLvl w:val="2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una</w:t>
      </w:r>
      <w:r w:rsidR="00E86C0B" w:rsidRPr="0019492D">
        <w:rPr>
          <w:rFonts w:ascii="Arial Narrow" w:hAnsi="Arial Narrow"/>
          <w:sz w:val="24"/>
          <w:szCs w:val="24"/>
        </w:rPr>
        <w:t xml:space="preserve"> commissione inclusa nel premio assicurativo</w:t>
      </w:r>
      <w:bookmarkStart w:id="8" w:name="_Hlk176877600"/>
      <w:r w:rsidR="007B6C22">
        <w:rPr>
          <w:rFonts w:ascii="Arial Narrow" w:hAnsi="Arial Narrow"/>
          <w:sz w:val="24"/>
          <w:szCs w:val="24"/>
        </w:rPr>
        <w:t>.</w:t>
      </w:r>
      <w:r w:rsidR="006E539F">
        <w:rPr>
          <w:rFonts w:ascii="Arial Narrow" w:hAnsi="Arial Narrow"/>
          <w:i/>
          <w:iCs/>
          <w:sz w:val="24"/>
          <w:szCs w:val="24"/>
        </w:rPr>
        <w:t xml:space="preserve"> </w:t>
      </w:r>
      <w:r w:rsidR="006E539F" w:rsidRPr="006E539F">
        <w:rPr>
          <w:rFonts w:ascii="Arial Narrow" w:hAnsi="Arial Narrow"/>
          <w:sz w:val="24"/>
          <w:szCs w:val="24"/>
        </w:rPr>
        <w:t>Al raggiungimento di specifici parametri di distribuzione, potrebbe essere previsto, in base ad accordi con l</w:t>
      </w:r>
      <w:r w:rsidR="00FD7738">
        <w:rPr>
          <w:rFonts w:ascii="Arial Narrow" w:hAnsi="Arial Narrow"/>
          <w:sz w:val="24"/>
          <w:szCs w:val="24"/>
        </w:rPr>
        <w:t>e</w:t>
      </w:r>
      <w:r w:rsidR="006E539F" w:rsidRPr="006E539F">
        <w:rPr>
          <w:rFonts w:ascii="Arial Narrow" w:hAnsi="Arial Narrow"/>
          <w:sz w:val="24"/>
          <w:szCs w:val="24"/>
        </w:rPr>
        <w:t xml:space="preserve"> Compagni</w:t>
      </w:r>
      <w:r w:rsidR="00FD7738">
        <w:rPr>
          <w:rFonts w:ascii="Arial Narrow" w:hAnsi="Arial Narrow"/>
          <w:sz w:val="24"/>
          <w:szCs w:val="24"/>
        </w:rPr>
        <w:t>e</w:t>
      </w:r>
      <w:r w:rsidR="006E539F" w:rsidRPr="006E539F">
        <w:rPr>
          <w:rFonts w:ascii="Arial Narrow" w:hAnsi="Arial Narrow"/>
          <w:sz w:val="24"/>
          <w:szCs w:val="24"/>
        </w:rPr>
        <w:t xml:space="preserve"> Mandant</w:t>
      </w:r>
      <w:r w:rsidR="00FD7738">
        <w:rPr>
          <w:rFonts w:ascii="Arial Narrow" w:hAnsi="Arial Narrow"/>
          <w:sz w:val="24"/>
          <w:szCs w:val="24"/>
        </w:rPr>
        <w:t>i</w:t>
      </w:r>
      <w:r w:rsidR="006E539F" w:rsidRPr="006E539F">
        <w:rPr>
          <w:rFonts w:ascii="Arial Narrow" w:hAnsi="Arial Narrow"/>
          <w:sz w:val="24"/>
          <w:szCs w:val="24"/>
        </w:rPr>
        <w:t>, un compenso aggiuntivo.</w:t>
      </w:r>
      <w:bookmarkEnd w:id="8"/>
    </w:p>
    <w:p w14:paraId="0EC116F3" w14:textId="066A5132" w:rsidR="007B6C22" w:rsidRPr="0019492D" w:rsidRDefault="007B6C22" w:rsidP="00C524CD">
      <w:pPr>
        <w:pStyle w:val="Paragrafoelenco"/>
        <w:keepNext/>
        <w:ind w:left="709"/>
        <w:outlineLvl w:val="2"/>
        <w:rPr>
          <w:rFonts w:ascii="Arial Narrow" w:hAnsi="Arial Narrow"/>
          <w:sz w:val="24"/>
          <w:szCs w:val="24"/>
        </w:rPr>
      </w:pPr>
    </w:p>
    <w:p w14:paraId="19FDD3F0" w14:textId="4902610F" w:rsidR="00E86C0B" w:rsidRPr="00FD7738" w:rsidRDefault="005464D9" w:rsidP="00E0236F">
      <w:pPr>
        <w:pStyle w:val="Paragrafoelenco"/>
        <w:keepNext/>
        <w:numPr>
          <w:ilvl w:val="0"/>
          <w:numId w:val="20"/>
        </w:numPr>
        <w:ind w:left="709" w:hanging="283"/>
        <w:outlineLvl w:val="2"/>
        <w:rPr>
          <w:rFonts w:ascii="Arial Narrow" w:hAnsi="Arial Narrow"/>
          <w:sz w:val="24"/>
          <w:szCs w:val="24"/>
        </w:rPr>
      </w:pPr>
      <w:r>
        <w:rPr>
          <w:rFonts w:ascii="Arial Narrow" w:eastAsia="Arial Unicode MS" w:hAnsi="Arial Narrow"/>
          <w:color w:val="000000"/>
          <w:sz w:val="24"/>
          <w:szCs w:val="24"/>
          <w:u w:color="000000"/>
        </w:rPr>
        <w:t>l</w:t>
      </w:r>
      <w:r w:rsidR="00E86C0B"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>a misura delle provvigioni riconosciute dalle imprese per le polizze RCAuto sono le seguenti:</w:t>
      </w:r>
    </w:p>
    <w:p w14:paraId="49CC4636" w14:textId="77777777" w:rsidR="00FD7738" w:rsidRPr="00FD7738" w:rsidRDefault="00FD7738" w:rsidP="00FD7738">
      <w:pPr>
        <w:keepNext/>
        <w:outlineLvl w:val="2"/>
        <w:rPr>
          <w:rFonts w:ascii="Arial Narrow" w:hAnsi="Arial Narrow"/>
          <w:sz w:val="24"/>
          <w:szCs w:val="24"/>
        </w:rPr>
      </w:pPr>
    </w:p>
    <w:p w14:paraId="39B8551C" w14:textId="1666E762" w:rsidR="00E86C0B" w:rsidRPr="0019492D" w:rsidRDefault="00E86C0B" w:rsidP="00E0236F">
      <w:pPr>
        <w:spacing w:line="360" w:lineRule="auto"/>
        <w:ind w:left="550" w:firstLine="15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- Impresa </w:t>
      </w:r>
      <w:r w:rsidR="00ED67B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UNIPOL </w:t>
      </w: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provvigione</w:t>
      </w:r>
      <w:r w:rsidR="00ED67B8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9%</w:t>
      </w:r>
    </w:p>
    <w:p w14:paraId="6FA5F27A" w14:textId="3DDB674F" w:rsidR="00E86C0B" w:rsidRDefault="00E86C0B" w:rsidP="00E0236F">
      <w:pPr>
        <w:spacing w:line="360" w:lineRule="auto"/>
        <w:ind w:left="550" w:firstLine="15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- Impresa </w:t>
      </w:r>
      <w:r w:rsidR="00ED67B8">
        <w:rPr>
          <w:rFonts w:ascii="Arial Narrow" w:eastAsia="Arial Unicode MS" w:hAnsi="Arial Narrow"/>
          <w:color w:val="000000"/>
          <w:sz w:val="24"/>
          <w:szCs w:val="24"/>
          <w:u w:color="000000"/>
        </w:rPr>
        <w:t>HELVETIA</w:t>
      </w: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provvigione </w:t>
      </w:r>
      <w:r w:rsidR="00ED67B8">
        <w:rPr>
          <w:rFonts w:ascii="Arial Narrow" w:eastAsia="Arial Unicode MS" w:hAnsi="Arial Narrow"/>
          <w:color w:val="000000"/>
          <w:sz w:val="24"/>
          <w:szCs w:val="24"/>
          <w:u w:color="000000"/>
        </w:rPr>
        <w:t>12%</w:t>
      </w:r>
      <w:r w:rsidR="003514D4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settore autovetture</w:t>
      </w:r>
    </w:p>
    <w:p w14:paraId="048517EB" w14:textId="05A9546F" w:rsidR="003514D4" w:rsidRDefault="003514D4" w:rsidP="00E0236F">
      <w:pPr>
        <w:spacing w:line="360" w:lineRule="auto"/>
        <w:ind w:left="550" w:firstLine="15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r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- </w:t>
      </w: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Impresa </w:t>
      </w:r>
      <w:r>
        <w:rPr>
          <w:rFonts w:ascii="Arial Narrow" w:eastAsia="Arial Unicode MS" w:hAnsi="Arial Narrow"/>
          <w:color w:val="000000"/>
          <w:sz w:val="24"/>
          <w:szCs w:val="24"/>
          <w:u w:color="000000"/>
        </w:rPr>
        <w:t>HELVETIA</w:t>
      </w: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provvigione </w:t>
      </w:r>
      <w:r>
        <w:rPr>
          <w:rFonts w:ascii="Arial Narrow" w:eastAsia="Arial Unicode MS" w:hAnsi="Arial Narrow"/>
          <w:color w:val="000000"/>
          <w:sz w:val="24"/>
          <w:szCs w:val="24"/>
          <w:u w:color="000000"/>
        </w:rPr>
        <w:t>11% settore veicoli d’epoca</w:t>
      </w:r>
    </w:p>
    <w:p w14:paraId="1241F4A0" w14:textId="1B97806E" w:rsidR="003514D4" w:rsidRDefault="003514D4" w:rsidP="00E0236F">
      <w:pPr>
        <w:spacing w:line="360" w:lineRule="auto"/>
        <w:ind w:left="550" w:firstLine="15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r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- </w:t>
      </w: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Impresa </w:t>
      </w:r>
      <w:r>
        <w:rPr>
          <w:rFonts w:ascii="Arial Narrow" w:eastAsia="Arial Unicode MS" w:hAnsi="Arial Narrow"/>
          <w:color w:val="000000"/>
          <w:sz w:val="24"/>
          <w:szCs w:val="24"/>
          <w:u w:color="000000"/>
        </w:rPr>
        <w:t>HELVETIA</w:t>
      </w: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provvigione </w:t>
      </w:r>
      <w:r>
        <w:rPr>
          <w:rFonts w:ascii="Arial Narrow" w:eastAsia="Arial Unicode MS" w:hAnsi="Arial Narrow"/>
          <w:color w:val="000000"/>
          <w:sz w:val="24"/>
          <w:szCs w:val="24"/>
          <w:u w:color="000000"/>
        </w:rPr>
        <w:t>8,5 % settore motoveicoli-macchine operatrici,agricole c/proprio e natanti</w:t>
      </w:r>
    </w:p>
    <w:p w14:paraId="5956C4FC" w14:textId="5CF38BA4" w:rsidR="003514D4" w:rsidRDefault="003514D4" w:rsidP="00E0236F">
      <w:pPr>
        <w:spacing w:line="360" w:lineRule="auto"/>
        <w:ind w:left="550" w:firstLine="15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r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- </w:t>
      </w: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Impresa </w:t>
      </w:r>
      <w:r>
        <w:rPr>
          <w:rFonts w:ascii="Arial Narrow" w:eastAsia="Arial Unicode MS" w:hAnsi="Arial Narrow"/>
          <w:color w:val="000000"/>
          <w:sz w:val="24"/>
          <w:szCs w:val="24"/>
          <w:u w:color="000000"/>
        </w:rPr>
        <w:t>HELVETIA</w:t>
      </w: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provvigione </w:t>
      </w:r>
      <w:r>
        <w:rPr>
          <w:rFonts w:ascii="Arial Narrow" w:eastAsia="Arial Unicode MS" w:hAnsi="Arial Narrow"/>
          <w:color w:val="000000"/>
          <w:sz w:val="24"/>
          <w:szCs w:val="24"/>
          <w:u w:color="000000"/>
        </w:rPr>
        <w:t>8% settore autocarri c/proprio e ciclomotori</w:t>
      </w:r>
    </w:p>
    <w:p w14:paraId="4D671387" w14:textId="7E341730" w:rsidR="00DF24D5" w:rsidRPr="003514D4" w:rsidRDefault="003514D4" w:rsidP="003514D4">
      <w:pPr>
        <w:spacing w:line="360" w:lineRule="auto"/>
        <w:ind w:left="550" w:firstLine="159"/>
        <w:outlineLvl w:val="0"/>
        <w:rPr>
          <w:rFonts w:ascii="Arial Narrow" w:eastAsia="Arial Unicode MS" w:hAnsi="Arial Narrow"/>
          <w:color w:val="000000"/>
          <w:sz w:val="24"/>
          <w:szCs w:val="24"/>
          <w:u w:color="000000"/>
        </w:rPr>
      </w:pPr>
      <w:r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- </w:t>
      </w: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Impresa </w:t>
      </w:r>
      <w:r>
        <w:rPr>
          <w:rFonts w:ascii="Arial Narrow" w:eastAsia="Arial Unicode MS" w:hAnsi="Arial Narrow"/>
          <w:color w:val="000000"/>
          <w:sz w:val="24"/>
          <w:szCs w:val="24"/>
          <w:u w:color="000000"/>
        </w:rPr>
        <w:t>HELVETIA</w:t>
      </w:r>
      <w:r w:rsidRPr="0019492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provvigione </w:t>
      </w:r>
      <w:r>
        <w:rPr>
          <w:rFonts w:ascii="Arial Narrow" w:eastAsia="Arial Unicode MS" w:hAnsi="Arial Narrow"/>
          <w:color w:val="000000"/>
          <w:sz w:val="24"/>
          <w:szCs w:val="24"/>
          <w:u w:color="000000"/>
        </w:rPr>
        <w:t>5,5% settore c/terzi – trasporto pubblico</w:t>
      </w:r>
    </w:p>
    <w:p w14:paraId="50E098C0" w14:textId="77777777" w:rsidR="00A20BEF" w:rsidRPr="0019492D" w:rsidRDefault="00A20BEF" w:rsidP="00A46B30">
      <w:pPr>
        <w:autoSpaceDE w:val="0"/>
        <w:autoSpaceDN w:val="0"/>
        <w:adjustRightInd w:val="0"/>
        <w:jc w:val="left"/>
        <w:rPr>
          <w:rFonts w:ascii="Arial Narrow" w:eastAsiaTheme="minorHAnsi" w:hAnsi="Arial Narrow" w:cs="Arial"/>
          <w:color w:val="000000"/>
          <w:sz w:val="24"/>
          <w:szCs w:val="24"/>
        </w:rPr>
      </w:pPr>
    </w:p>
    <w:p w14:paraId="5350F064" w14:textId="0798069A" w:rsidR="005B7CCD" w:rsidRPr="0019492D" w:rsidRDefault="005B7CCD" w:rsidP="005B7CCD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</w:pPr>
      <w:bookmarkStart w:id="9" w:name="_Hlk176775939"/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 xml:space="preserve">Sezione </w:t>
      </w:r>
      <w:r w:rsidR="00DC1826"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>VI</w:t>
      </w:r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 xml:space="preserve"> – INFORMAZIONI SUL PAGAMENTO DEI PREMI</w:t>
      </w:r>
    </w:p>
    <w:bookmarkEnd w:id="9"/>
    <w:p w14:paraId="73C73E06" w14:textId="77777777" w:rsidR="00DC1826" w:rsidRPr="0019492D" w:rsidRDefault="00DC1826" w:rsidP="005B7CCD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</w:pPr>
    </w:p>
    <w:p w14:paraId="1011C62F" w14:textId="71B53AA3" w:rsidR="00514435" w:rsidRPr="00177198" w:rsidRDefault="005B7CCD" w:rsidP="00177198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000000" w:themeColor="text1"/>
          <w:sz w:val="24"/>
          <w:szCs w:val="24"/>
        </w:rPr>
      </w:pPr>
      <w:r w:rsidRPr="00C524CD">
        <w:rPr>
          <w:rFonts w:ascii="Arial Narrow" w:eastAsia="Arial Unicode MS" w:hAnsi="Arial Narrow"/>
          <w:color w:val="000000"/>
          <w:sz w:val="24"/>
          <w:szCs w:val="24"/>
          <w:u w:color="000000"/>
        </w:rPr>
        <w:t>I premi pagati dal contraente all’intermediario e le s</w:t>
      </w:r>
      <w:r w:rsidR="00C870E7" w:rsidRPr="00C524CD">
        <w:rPr>
          <w:rFonts w:ascii="Arial Narrow" w:eastAsia="Arial Unicode MS" w:hAnsi="Arial Narrow"/>
          <w:color w:val="000000"/>
          <w:sz w:val="24"/>
          <w:szCs w:val="24"/>
          <w:u w:color="000000"/>
        </w:rPr>
        <w:t>omme destinate ai risarcimenti o</w:t>
      </w:r>
      <w:r w:rsidRPr="00C524C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 ai pagamenti dov</w:t>
      </w:r>
      <w:r w:rsidR="00C870E7" w:rsidRPr="00C524CD">
        <w:rPr>
          <w:rFonts w:ascii="Arial Narrow" w:eastAsia="Arial Unicode MS" w:hAnsi="Arial Narrow"/>
          <w:color w:val="000000"/>
          <w:sz w:val="24"/>
          <w:szCs w:val="24"/>
          <w:u w:color="000000"/>
        </w:rPr>
        <w:t>uti dalle imprese, se regolati per il tramite dell’intermediario</w:t>
      </w:r>
      <w:r w:rsidRPr="00C524CD">
        <w:rPr>
          <w:rFonts w:ascii="Arial Narrow" w:eastAsia="Arial Unicode MS" w:hAnsi="Arial Narrow"/>
          <w:color w:val="000000"/>
          <w:sz w:val="24"/>
          <w:szCs w:val="24"/>
          <w:u w:color="000000"/>
        </w:rPr>
        <w:t xml:space="preserve">, costituiscono patrimonio autonomo e separato </w:t>
      </w:r>
      <w:r w:rsidR="00C870E7" w:rsidRPr="00C524CD">
        <w:rPr>
          <w:rFonts w:ascii="Arial Narrow" w:eastAsia="Arial Unicode MS" w:hAnsi="Arial Narrow"/>
          <w:color w:val="000000"/>
          <w:sz w:val="24"/>
          <w:szCs w:val="24"/>
          <w:u w:color="000000"/>
        </w:rPr>
        <w:t>dal patrimonio dell’intermediario stesso</w:t>
      </w:r>
      <w:r w:rsidR="00CC1B78" w:rsidRPr="00C524CD">
        <w:rPr>
          <w:rFonts w:ascii="Arial Narrow" w:eastAsia="Arial Unicode MS" w:hAnsi="Arial Narrow"/>
          <w:color w:val="000000"/>
          <w:sz w:val="24"/>
          <w:szCs w:val="24"/>
          <w:u w:color="000000"/>
        </w:rPr>
        <w:t>;</w:t>
      </w:r>
    </w:p>
    <w:p w14:paraId="2F3C9858" w14:textId="77777777" w:rsidR="00F30EA0" w:rsidRDefault="00F30EA0" w:rsidP="00C870E7">
      <w:pPr>
        <w:autoSpaceDE w:val="0"/>
        <w:autoSpaceDN w:val="0"/>
        <w:adjustRightInd w:val="0"/>
        <w:rPr>
          <w:rFonts w:ascii="Arial Narrow" w:eastAsiaTheme="minorHAnsi" w:hAnsi="Arial Narrow" w:cs="Arial"/>
          <w:b/>
          <w:color w:val="000000"/>
          <w:sz w:val="24"/>
          <w:szCs w:val="24"/>
        </w:rPr>
      </w:pPr>
    </w:p>
    <w:p w14:paraId="55C28BB1" w14:textId="447A9F43" w:rsidR="00C870E7" w:rsidRPr="00CC1B78" w:rsidRDefault="00CC1B78" w:rsidP="00C870E7">
      <w:pPr>
        <w:autoSpaceDE w:val="0"/>
        <w:autoSpaceDN w:val="0"/>
        <w:adjustRightInd w:val="0"/>
        <w:rPr>
          <w:rFonts w:ascii="Arial Narrow" w:eastAsiaTheme="minorHAnsi" w:hAnsi="Arial Narrow" w:cs="Arial"/>
          <w:b/>
          <w:color w:val="000000"/>
          <w:sz w:val="24"/>
          <w:szCs w:val="24"/>
        </w:rPr>
      </w:pPr>
      <w:r>
        <w:rPr>
          <w:rFonts w:ascii="Arial Narrow" w:eastAsiaTheme="minorHAnsi" w:hAnsi="Arial Narrow" w:cs="Arial"/>
          <w:color w:val="000000"/>
          <w:sz w:val="24"/>
          <w:szCs w:val="24"/>
        </w:rPr>
        <w:t>L</w:t>
      </w:r>
      <w:r w:rsidR="00C870E7" w:rsidRPr="0019492D">
        <w:rPr>
          <w:rFonts w:ascii="Arial Narrow" w:eastAsiaTheme="minorHAnsi" w:hAnsi="Arial Narrow" w:cs="Arial"/>
          <w:color w:val="000000"/>
          <w:sz w:val="24"/>
          <w:szCs w:val="24"/>
        </w:rPr>
        <w:t>e modalità di pagamento dei premi ammesse sono:</w:t>
      </w:r>
    </w:p>
    <w:p w14:paraId="2375F565" w14:textId="77777777" w:rsidR="00C870E7" w:rsidRPr="0019492D" w:rsidRDefault="00C870E7" w:rsidP="00C870E7">
      <w:p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sz w:val="24"/>
          <w:szCs w:val="24"/>
        </w:rPr>
      </w:pPr>
    </w:p>
    <w:p w14:paraId="52AB2DAA" w14:textId="2C85C2F9" w:rsidR="00C870E7" w:rsidRPr="001B0EF6" w:rsidRDefault="00C870E7" w:rsidP="001B0EF6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19492D">
        <w:rPr>
          <w:rFonts w:ascii="Arial Narrow" w:eastAsiaTheme="minorHAnsi" w:hAnsi="Arial Narrow" w:cs="Arial"/>
          <w:color w:val="000000"/>
          <w:sz w:val="24"/>
          <w:szCs w:val="24"/>
        </w:rPr>
        <w:t>assegni bancari, postali o circolari, muniti della clausola di non trasferibilità, intestati all’intermediario, espressamente in tale qualità</w:t>
      </w:r>
      <w:r w:rsidR="00CC1B78">
        <w:rPr>
          <w:rFonts w:ascii="Arial Narrow" w:eastAsiaTheme="minorHAnsi" w:hAnsi="Arial Narrow" w:cs="Arial"/>
          <w:color w:val="000000"/>
          <w:sz w:val="24"/>
          <w:szCs w:val="24"/>
        </w:rPr>
        <w:t>;</w:t>
      </w:r>
    </w:p>
    <w:p w14:paraId="0776936D" w14:textId="59354B13" w:rsidR="00C870E7" w:rsidRPr="001B0EF6" w:rsidRDefault="00C870E7" w:rsidP="00C870E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19492D">
        <w:rPr>
          <w:rFonts w:ascii="Arial Narrow" w:eastAsiaTheme="minorHAnsi" w:hAnsi="Arial Narrow" w:cs="Arial"/>
          <w:color w:val="000000"/>
          <w:sz w:val="24"/>
          <w:szCs w:val="24"/>
        </w:rPr>
        <w:t>ordini di bonifico, altri me</w:t>
      </w:r>
      <w:r w:rsidR="001F5B39">
        <w:rPr>
          <w:rFonts w:ascii="Arial Narrow" w:eastAsiaTheme="minorHAnsi" w:hAnsi="Arial Narrow" w:cs="Arial"/>
          <w:color w:val="000000"/>
          <w:sz w:val="24"/>
          <w:szCs w:val="24"/>
        </w:rPr>
        <w:t>zz</w:t>
      </w:r>
      <w:r w:rsidRPr="0019492D">
        <w:rPr>
          <w:rFonts w:ascii="Arial Narrow" w:eastAsiaTheme="minorHAnsi" w:hAnsi="Arial Narrow" w:cs="Arial"/>
          <w:color w:val="000000"/>
          <w:sz w:val="24"/>
          <w:szCs w:val="24"/>
        </w:rPr>
        <w:t xml:space="preserve">i di pagamento bancario o postale, inclusi gli strumenti di pagamento elettronici, anche nella forma online, che abbiano quale beneficiario </w:t>
      </w:r>
      <w:r w:rsidR="00F30EA0">
        <w:rPr>
          <w:rFonts w:ascii="Arial Narrow" w:eastAsiaTheme="minorHAnsi" w:hAnsi="Arial Narrow" w:cs="Arial"/>
          <w:color w:val="000000"/>
          <w:sz w:val="24"/>
          <w:szCs w:val="24"/>
        </w:rPr>
        <w:t>l’intermediario o l’impresa di assicurazione</w:t>
      </w:r>
      <w:r w:rsidR="00CC1B78">
        <w:rPr>
          <w:rFonts w:ascii="Arial Narrow" w:eastAsiaTheme="minorHAnsi" w:hAnsi="Arial Narrow" w:cs="Arial"/>
          <w:color w:val="000000"/>
          <w:sz w:val="24"/>
          <w:szCs w:val="24"/>
        </w:rPr>
        <w:t>;</w:t>
      </w:r>
    </w:p>
    <w:p w14:paraId="6B026C53" w14:textId="184C0FFC" w:rsidR="005B7CCD" w:rsidRPr="0019492D" w:rsidRDefault="00C870E7" w:rsidP="00E86C0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sz w:val="24"/>
          <w:szCs w:val="24"/>
        </w:rPr>
      </w:pPr>
      <w:r w:rsidRPr="0019492D">
        <w:rPr>
          <w:rFonts w:ascii="Arial Narrow" w:eastAsiaTheme="minorHAnsi" w:hAnsi="Arial Narrow" w:cs="Arial"/>
          <w:color w:val="000000"/>
          <w:sz w:val="24"/>
          <w:szCs w:val="24"/>
        </w:rPr>
        <w:t>denaro contante, esclusivamente per i contratti di assicurazione contro i danni del ramo responsabilità civile auto e relative garanzie accessorie (se ed in quanto riferite allo stesso veicolo assicurato per la responsabilità civile auto), nonché per i contratti degli altri rami danni con il limite di settecentocinquanta euro annui per ciascun contratto</w:t>
      </w:r>
      <w:r w:rsidR="00FF214F" w:rsidRPr="0019492D">
        <w:rPr>
          <w:rFonts w:ascii="Arial Narrow" w:eastAsiaTheme="minorHAnsi" w:hAnsi="Arial Narrow" w:cs="Arial"/>
          <w:color w:val="000000"/>
          <w:sz w:val="24"/>
          <w:szCs w:val="24"/>
        </w:rPr>
        <w:t>.</w:t>
      </w:r>
    </w:p>
    <w:p w14:paraId="1A8B98B6" w14:textId="77777777" w:rsidR="00DC1826" w:rsidRPr="0019492D" w:rsidRDefault="00DC1826" w:rsidP="00DC1826">
      <w:pPr>
        <w:pStyle w:val="Paragrafoelenco"/>
        <w:rPr>
          <w:rFonts w:ascii="Arial Narrow" w:eastAsiaTheme="minorHAnsi" w:hAnsi="Arial Narrow" w:cs="Arial"/>
          <w:color w:val="000000"/>
          <w:sz w:val="24"/>
          <w:szCs w:val="24"/>
        </w:rPr>
      </w:pPr>
    </w:p>
    <w:p w14:paraId="5D55E1BF" w14:textId="10A5D18D" w:rsidR="0019492D" w:rsidRPr="0019492D" w:rsidRDefault="0019492D" w:rsidP="0019492D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</w:pPr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>Sezione VII – INFORMAZIONI SUGLI STRUMENTI DI TUTELA DEL CONTRAENTE</w:t>
      </w:r>
    </w:p>
    <w:p w14:paraId="6881A088" w14:textId="77777777" w:rsidR="0019492D" w:rsidRPr="0019492D" w:rsidRDefault="0019492D" w:rsidP="0019492D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</w:pPr>
    </w:p>
    <w:p w14:paraId="1702D84C" w14:textId="77777777" w:rsidR="0019492D" w:rsidRPr="0019492D" w:rsidRDefault="0019492D" w:rsidP="0019492D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Cs/>
          <w:sz w:val="24"/>
          <w:szCs w:val="24"/>
        </w:rPr>
      </w:pPr>
      <w:r w:rsidRPr="0019492D">
        <w:rPr>
          <w:rFonts w:ascii="Arial Narrow" w:eastAsia="Arial Unicode MS" w:hAnsi="Arial Narrow"/>
          <w:bCs/>
          <w:sz w:val="24"/>
          <w:szCs w:val="24"/>
        </w:rPr>
        <w:t>L’intermediario fornisce la seguente informativa:</w:t>
      </w:r>
    </w:p>
    <w:p w14:paraId="34E49839" w14:textId="77777777" w:rsidR="0019492D" w:rsidRPr="0019492D" w:rsidRDefault="0019492D" w:rsidP="0019492D">
      <w:pPr>
        <w:pStyle w:val="Paragrafoelenco"/>
        <w:keepNext/>
        <w:numPr>
          <w:ilvl w:val="0"/>
          <w:numId w:val="21"/>
        </w:numPr>
        <w:tabs>
          <w:tab w:val="left" w:pos="440"/>
        </w:tabs>
        <w:outlineLvl w:val="2"/>
        <w:rPr>
          <w:rFonts w:ascii="Arial Narrow" w:eastAsia="Arial Unicode MS" w:hAnsi="Arial Narrow"/>
          <w:bCs/>
          <w:sz w:val="24"/>
          <w:szCs w:val="24"/>
        </w:rPr>
      </w:pPr>
      <w:r w:rsidRPr="0019492D">
        <w:rPr>
          <w:rFonts w:ascii="Arial Narrow" w:eastAsia="Arial Unicode MS" w:hAnsi="Arial Narrow"/>
          <w:bCs/>
          <w:sz w:val="24"/>
          <w:szCs w:val="24"/>
        </w:rPr>
        <w:t>l’attività di distribuzione è garantita da un contratto di assicurazione della responsabilità civile, che copre i danni arrecati ai contraenti da negligenze ed errori professionali dell’intermediario o da negligenze, errori professionali ed infedeltà dei dipendenti, dei collaboratori o delle persone del cui operato l’intermediario deve rispondere a norma di legge.</w:t>
      </w:r>
    </w:p>
    <w:p w14:paraId="300E7F93" w14:textId="7AD781BB" w:rsidR="0019492D" w:rsidRPr="0019492D" w:rsidRDefault="0019492D" w:rsidP="0019492D">
      <w:pPr>
        <w:pStyle w:val="Paragrafoelenco"/>
        <w:keepNext/>
        <w:numPr>
          <w:ilvl w:val="0"/>
          <w:numId w:val="21"/>
        </w:numPr>
        <w:tabs>
          <w:tab w:val="left" w:pos="440"/>
        </w:tabs>
        <w:outlineLvl w:val="2"/>
        <w:rPr>
          <w:rFonts w:ascii="Arial Narrow" w:eastAsia="Arial Unicode MS" w:hAnsi="Arial Narrow"/>
          <w:bCs/>
          <w:sz w:val="24"/>
          <w:szCs w:val="24"/>
        </w:rPr>
      </w:pPr>
      <w:r w:rsidRPr="0019492D">
        <w:rPr>
          <w:rFonts w:ascii="Arial Narrow" w:eastAsia="Arial Unicode MS" w:hAnsi="Arial Narrow"/>
          <w:bCs/>
          <w:sz w:val="24"/>
          <w:szCs w:val="24"/>
        </w:rPr>
        <w:t>Il contraente, ferma restando la possibilità di rivolgersi all’Autorità Giudiziaria, potrà inoltrare reclamo per iscritto all’intermediario o all’impresa preponente, indicando le modalità e i recapiti, anche mediante rinvio al DIP aggiuntivo per i reclami presentati all’impresa. Altresì, qualora non dovesse ritenersi soddisfatto</w:t>
      </w:r>
      <w:r w:rsidR="002408E5">
        <w:rPr>
          <w:rFonts w:ascii="Arial Narrow" w:eastAsia="Arial Unicode MS" w:hAnsi="Arial Narrow"/>
          <w:bCs/>
          <w:sz w:val="24"/>
          <w:szCs w:val="24"/>
        </w:rPr>
        <w:t xml:space="preserve"> dall’esito del reclamo o in caso di assenza di riscontro, </w:t>
      </w:r>
      <w:r w:rsidRPr="0019492D">
        <w:rPr>
          <w:rFonts w:ascii="Arial Narrow" w:eastAsia="Arial Unicode MS" w:hAnsi="Arial Narrow"/>
          <w:bCs/>
          <w:sz w:val="24"/>
          <w:szCs w:val="24"/>
        </w:rPr>
        <w:t>potrà rivolgersi ad IVASS, secondo quanto previsto nei DIP aggiuntivi.</w:t>
      </w:r>
    </w:p>
    <w:p w14:paraId="4B731F7B" w14:textId="3BF50E0C" w:rsidR="00DC1826" w:rsidRDefault="000F1230" w:rsidP="0019492D">
      <w:pPr>
        <w:pStyle w:val="Paragrafoelenco"/>
        <w:keepNext/>
        <w:numPr>
          <w:ilvl w:val="0"/>
          <w:numId w:val="21"/>
        </w:numPr>
        <w:tabs>
          <w:tab w:val="left" w:pos="440"/>
        </w:tabs>
        <w:outlineLvl w:val="2"/>
        <w:rPr>
          <w:rFonts w:ascii="Arial Narrow" w:eastAsia="Arial Unicode MS" w:hAnsi="Arial Narrow"/>
          <w:bCs/>
          <w:sz w:val="24"/>
          <w:szCs w:val="24"/>
        </w:rPr>
      </w:pPr>
      <w:r>
        <w:rPr>
          <w:rFonts w:ascii="Arial Narrow" w:eastAsia="Arial Unicode MS" w:hAnsi="Arial Narrow"/>
          <w:bCs/>
          <w:sz w:val="24"/>
          <w:szCs w:val="24"/>
        </w:rPr>
        <w:t>Il contraente ha facoltà di:</w:t>
      </w:r>
    </w:p>
    <w:p w14:paraId="0975E87C" w14:textId="21723231" w:rsidR="000F1230" w:rsidRPr="000F1230" w:rsidRDefault="000F1230" w:rsidP="000F1230">
      <w:pPr>
        <w:pStyle w:val="Paragrafoelenco"/>
        <w:keepNext/>
        <w:numPr>
          <w:ilvl w:val="1"/>
          <w:numId w:val="21"/>
        </w:numPr>
        <w:tabs>
          <w:tab w:val="left" w:pos="440"/>
        </w:tabs>
        <w:ind w:left="1434" w:hanging="357"/>
        <w:jc w:val="left"/>
        <w:outlineLvl w:val="2"/>
        <w:rPr>
          <w:rFonts w:ascii="Arial Narrow" w:eastAsia="Arial Unicode MS" w:hAnsi="Arial Narrow"/>
          <w:bCs/>
          <w:sz w:val="24"/>
          <w:szCs w:val="24"/>
        </w:rPr>
      </w:pPr>
      <w:bookmarkStart w:id="10" w:name="_Hlk223104694"/>
      <w:r>
        <w:rPr>
          <w:rFonts w:ascii="Arial Narrow" w:eastAsia="Arial Unicode MS" w:hAnsi="Arial Narrow"/>
          <w:bCs/>
          <w:sz w:val="24"/>
          <w:szCs w:val="24"/>
        </w:rPr>
        <w:t>presentare, a partire dal 15.01.2026, ricor</w:t>
      </w:r>
      <w:r w:rsidR="00A95807">
        <w:rPr>
          <w:rFonts w:ascii="Arial Narrow" w:eastAsia="Arial Unicode MS" w:hAnsi="Arial Narrow"/>
          <w:bCs/>
          <w:sz w:val="24"/>
          <w:szCs w:val="24"/>
        </w:rPr>
        <w:t>s</w:t>
      </w:r>
      <w:r>
        <w:rPr>
          <w:rFonts w:ascii="Arial Narrow" w:eastAsia="Arial Unicode MS" w:hAnsi="Arial Narrow"/>
          <w:bCs/>
          <w:sz w:val="24"/>
          <w:szCs w:val="24"/>
        </w:rPr>
        <w:t>o all’Arbitro Assicurativo, qualora non dovesse ritenersi soddisfatto dall’esito del reclamo all’intermediario e/o all’impresa o in caso di assenza di riscontro entro il termine di legge, tramite il portale disponibile sul sito internet dello stesso (</w:t>
      </w:r>
      <w:hyperlink r:id="rId16" w:history="1">
        <w:r w:rsidRPr="00392604">
          <w:rPr>
            <w:rStyle w:val="Collegamentoipertestuale"/>
            <w:rFonts w:ascii="Arial Narrow" w:eastAsia="Arial Unicode MS" w:hAnsi="Arial Narrow"/>
            <w:bCs/>
            <w:sz w:val="24"/>
            <w:szCs w:val="24"/>
          </w:rPr>
          <w:t>www.arbitroassicurativo.org</w:t>
        </w:r>
      </w:hyperlink>
      <w:r>
        <w:rPr>
          <w:rFonts w:ascii="Arial Narrow" w:eastAsia="Arial Unicode MS" w:hAnsi="Arial Narrow"/>
          <w:bCs/>
          <w:sz w:val="24"/>
          <w:szCs w:val="24"/>
        </w:rPr>
        <w:t xml:space="preserve">), dove è possibile consultare gli ulteriori requisiti di ammissibilità, le informazioni relative alle modalità di </w:t>
      </w:r>
      <w:r>
        <w:rPr>
          <w:rFonts w:ascii="Arial Narrow" w:eastAsia="Arial Unicode MS" w:hAnsi="Arial Narrow"/>
          <w:bCs/>
          <w:sz w:val="24"/>
          <w:szCs w:val="24"/>
        </w:rPr>
        <w:lastRenderedPageBreak/>
        <w:t>presentazione del ricorso e ogni altra indicazione utile</w:t>
      </w:r>
      <w:r>
        <w:rPr>
          <w:rFonts w:ascii="Arial Narrow" w:eastAsia="Arial Unicode MS" w:hAnsi="Arial Narrow"/>
          <w:bCs/>
          <w:sz w:val="24"/>
          <w:szCs w:val="24"/>
        </w:rPr>
        <w:br/>
      </w:r>
      <w:r w:rsidRPr="000F1230">
        <w:rPr>
          <w:rFonts w:ascii="Arial Narrow" w:eastAsia="Arial Unicode MS" w:hAnsi="Arial Narrow"/>
          <w:bCs/>
          <w:sz w:val="24"/>
          <w:szCs w:val="24"/>
        </w:rPr>
        <w:t>oppure</w:t>
      </w:r>
    </w:p>
    <w:p w14:paraId="040DA255" w14:textId="529E1983" w:rsidR="000F1230" w:rsidRDefault="000F1230" w:rsidP="000F1230">
      <w:pPr>
        <w:pStyle w:val="Paragrafoelenco"/>
        <w:keepNext/>
        <w:numPr>
          <w:ilvl w:val="1"/>
          <w:numId w:val="21"/>
        </w:numPr>
        <w:tabs>
          <w:tab w:val="left" w:pos="440"/>
        </w:tabs>
        <w:ind w:left="1434" w:hanging="357"/>
        <w:outlineLvl w:val="2"/>
        <w:rPr>
          <w:rFonts w:ascii="Arial Narrow" w:eastAsia="Arial Unicode MS" w:hAnsi="Arial Narrow"/>
          <w:bCs/>
          <w:sz w:val="24"/>
          <w:szCs w:val="24"/>
        </w:rPr>
      </w:pPr>
      <w:r>
        <w:rPr>
          <w:rFonts w:ascii="Arial Narrow" w:eastAsia="Arial Unicode MS" w:hAnsi="Arial Narrow"/>
          <w:bCs/>
          <w:sz w:val="24"/>
          <w:szCs w:val="24"/>
        </w:rPr>
        <w:t>presentare</w:t>
      </w:r>
      <w:r w:rsidR="00400D35">
        <w:rPr>
          <w:rFonts w:ascii="Arial Narrow" w:eastAsia="Arial Unicode MS" w:hAnsi="Arial Narrow"/>
          <w:bCs/>
          <w:sz w:val="24"/>
          <w:szCs w:val="24"/>
        </w:rPr>
        <w:t xml:space="preserve"> </w:t>
      </w:r>
      <w:r>
        <w:rPr>
          <w:rFonts w:ascii="Arial Narrow" w:eastAsia="Arial Unicode MS" w:hAnsi="Arial Narrow"/>
          <w:bCs/>
          <w:sz w:val="24"/>
          <w:szCs w:val="24"/>
        </w:rPr>
        <w:t xml:space="preserve"> ricorso al diverso sistema di risoluzione stragiudiziale delle controversie della rete FIN.NET cui l’intermediario aderisce o è sottoposto ai sensi dell’articolo 2, comma 3 del decreto del Ministro delle imprese e del made in Italy 6 novembre 2024, n. 215;</w:t>
      </w:r>
    </w:p>
    <w:bookmarkEnd w:id="10"/>
    <w:p w14:paraId="6F587671" w14:textId="1AF56F82" w:rsidR="000F1230" w:rsidRDefault="000F1230" w:rsidP="000F1230">
      <w:pPr>
        <w:pStyle w:val="Paragrafoelenco"/>
        <w:keepNext/>
        <w:numPr>
          <w:ilvl w:val="1"/>
          <w:numId w:val="21"/>
        </w:numPr>
        <w:tabs>
          <w:tab w:val="left" w:pos="440"/>
        </w:tabs>
        <w:ind w:left="1434" w:hanging="357"/>
        <w:outlineLvl w:val="2"/>
        <w:rPr>
          <w:rFonts w:ascii="Arial Narrow" w:eastAsia="Arial Unicode MS" w:hAnsi="Arial Narrow"/>
          <w:bCs/>
          <w:sz w:val="24"/>
          <w:szCs w:val="24"/>
        </w:rPr>
      </w:pPr>
      <w:r>
        <w:rPr>
          <w:rFonts w:ascii="Arial Narrow" w:eastAsia="Arial Unicode MS" w:hAnsi="Arial Narrow"/>
          <w:bCs/>
          <w:sz w:val="24"/>
          <w:szCs w:val="24"/>
        </w:rPr>
        <w:t>avvalersi di altri eventuali sistemi alternativi di risoluzione delle controversie previsti dalla normativa vigente indicati nei DIP aggiuntivi.</w:t>
      </w:r>
    </w:p>
    <w:p w14:paraId="512F8866" w14:textId="77777777" w:rsidR="00911E08" w:rsidRDefault="00911E08" w:rsidP="00911E08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Cs/>
          <w:sz w:val="24"/>
          <w:szCs w:val="24"/>
        </w:rPr>
      </w:pPr>
    </w:p>
    <w:p w14:paraId="4B109540" w14:textId="1707D274" w:rsidR="00400D35" w:rsidRDefault="00400D35" w:rsidP="00400D35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</w:pPr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>Sezione VII</w:t>
      </w:r>
      <w:r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>I</w:t>
      </w:r>
      <w:r w:rsidRPr="0019492D"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 xml:space="preserve"> – INFORMAZIONI SU</w:t>
      </w:r>
      <w:r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  <w:t>L DIRITTO ALL’OBLIO ONCOLOGICO</w:t>
      </w:r>
    </w:p>
    <w:p w14:paraId="796E9340" w14:textId="77777777" w:rsidR="00400D35" w:rsidRDefault="00400D35" w:rsidP="00400D35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/>
          <w:color w:val="C00000"/>
          <w:sz w:val="24"/>
          <w:szCs w:val="24"/>
          <w:u w:val="single"/>
        </w:rPr>
      </w:pPr>
    </w:p>
    <w:p w14:paraId="25621B7F" w14:textId="03142DB8" w:rsidR="00400D35" w:rsidRDefault="00400D35" w:rsidP="00400D35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Cs/>
          <w:sz w:val="24"/>
          <w:szCs w:val="24"/>
        </w:rPr>
      </w:pPr>
      <w:r w:rsidRPr="00400D35">
        <w:rPr>
          <w:rFonts w:ascii="Arial Narrow" w:eastAsia="Arial Unicode MS" w:hAnsi="Arial Narrow"/>
          <w:bCs/>
          <w:sz w:val="24"/>
          <w:szCs w:val="24"/>
        </w:rPr>
        <w:t>L’intermediario comunica al Contraente che:</w:t>
      </w:r>
    </w:p>
    <w:p w14:paraId="59AD4541" w14:textId="68CCA284" w:rsidR="00400D35" w:rsidRDefault="00400D35" w:rsidP="00400D35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Cs/>
          <w:sz w:val="24"/>
          <w:szCs w:val="24"/>
        </w:rPr>
      </w:pPr>
    </w:p>
    <w:p w14:paraId="696B263B" w14:textId="71C5C089" w:rsidR="00400D35" w:rsidRDefault="00400D35" w:rsidP="00400D35">
      <w:pPr>
        <w:pStyle w:val="Paragrafoelenco"/>
        <w:keepNext/>
        <w:numPr>
          <w:ilvl w:val="0"/>
          <w:numId w:val="30"/>
        </w:numPr>
        <w:tabs>
          <w:tab w:val="left" w:pos="440"/>
        </w:tabs>
        <w:outlineLvl w:val="2"/>
        <w:rPr>
          <w:rFonts w:ascii="Arial Narrow" w:eastAsia="Arial Unicode MS" w:hAnsi="Arial Narrow"/>
          <w:bCs/>
          <w:sz w:val="24"/>
          <w:szCs w:val="24"/>
        </w:rPr>
      </w:pPr>
      <w:r>
        <w:rPr>
          <w:rFonts w:ascii="Arial Narrow" w:eastAsia="Arial Unicode MS" w:hAnsi="Arial Narrow"/>
          <w:bCs/>
          <w:sz w:val="24"/>
          <w:szCs w:val="24"/>
        </w:rPr>
        <w:t>può esercitare il diritto all’oblio oncologico previsto dall’art 2 della legge 7 Dicembre 2023 n° 193, specificandone i contenuti e le modalità di attuazione, conformemente a quanto indicato dagli artt. 56-bis e 56-ter del Reg. IVASS n° 40/2018, rinviando al DIP aggiuntivo la lettura di tutte le pertinenti informazioni;</w:t>
      </w:r>
    </w:p>
    <w:p w14:paraId="04510311" w14:textId="2B0E8268" w:rsidR="00400D35" w:rsidRPr="00400D35" w:rsidRDefault="00400D35" w:rsidP="00400D35">
      <w:pPr>
        <w:pStyle w:val="Paragrafoelenco"/>
        <w:keepNext/>
        <w:numPr>
          <w:ilvl w:val="0"/>
          <w:numId w:val="30"/>
        </w:numPr>
        <w:tabs>
          <w:tab w:val="left" w:pos="440"/>
        </w:tabs>
        <w:outlineLvl w:val="2"/>
        <w:rPr>
          <w:rFonts w:ascii="Arial Narrow" w:eastAsia="Arial Unicode MS" w:hAnsi="Arial Narrow"/>
          <w:bCs/>
          <w:sz w:val="24"/>
          <w:szCs w:val="24"/>
        </w:rPr>
      </w:pPr>
      <w:r>
        <w:rPr>
          <w:rFonts w:ascii="Arial Narrow" w:eastAsia="Arial Unicode MS" w:hAnsi="Arial Narrow"/>
          <w:bCs/>
          <w:sz w:val="24"/>
          <w:szCs w:val="24"/>
        </w:rPr>
        <w:t xml:space="preserve">le clausole contrattuali stipulate in contrasto con le disposizioni di cui all’art 2 </w:t>
      </w:r>
      <w:r w:rsidR="00C9699D">
        <w:rPr>
          <w:rFonts w:ascii="Arial Narrow" w:eastAsia="Arial Unicode MS" w:hAnsi="Arial Narrow"/>
          <w:bCs/>
          <w:sz w:val="24"/>
          <w:szCs w:val="24"/>
        </w:rPr>
        <w:t>c</w:t>
      </w:r>
      <w:r>
        <w:rPr>
          <w:rFonts w:ascii="Arial Narrow" w:eastAsia="Arial Unicode MS" w:hAnsi="Arial Narrow"/>
          <w:bCs/>
          <w:sz w:val="24"/>
          <w:szCs w:val="24"/>
        </w:rPr>
        <w:t>ommi da 1 a 5 della Legge 7 dicembre 2023 n° 193 sono nulle, f</w:t>
      </w:r>
      <w:r w:rsidR="00C9699D">
        <w:rPr>
          <w:rFonts w:ascii="Arial Narrow" w:eastAsia="Arial Unicode MS" w:hAnsi="Arial Narrow"/>
          <w:bCs/>
          <w:sz w:val="24"/>
          <w:szCs w:val="24"/>
        </w:rPr>
        <w:t>a</w:t>
      </w:r>
      <w:r>
        <w:rPr>
          <w:rFonts w:ascii="Arial Narrow" w:eastAsia="Arial Unicode MS" w:hAnsi="Arial Narrow"/>
          <w:bCs/>
          <w:sz w:val="24"/>
          <w:szCs w:val="24"/>
        </w:rPr>
        <w:t xml:space="preserve">tta salva l’efficacia e la validità del contratto. La nullità opera soltanto a vantaggio del Contraente o dell’assicurato ed </w:t>
      </w:r>
      <w:r w:rsidR="00C9699D">
        <w:rPr>
          <w:rFonts w:ascii="Arial Narrow" w:eastAsia="Arial Unicode MS" w:hAnsi="Arial Narrow"/>
          <w:bCs/>
          <w:sz w:val="24"/>
          <w:szCs w:val="24"/>
        </w:rPr>
        <w:t>è</w:t>
      </w:r>
      <w:r>
        <w:rPr>
          <w:rFonts w:ascii="Arial Narrow" w:eastAsia="Arial Unicode MS" w:hAnsi="Arial Narrow"/>
          <w:bCs/>
          <w:sz w:val="24"/>
          <w:szCs w:val="24"/>
        </w:rPr>
        <w:t xml:space="preserve"> rilevabile d’ufficio in ogni stato e grado del procedimento.</w:t>
      </w:r>
    </w:p>
    <w:p w14:paraId="0D757F77" w14:textId="77777777" w:rsidR="00400D35" w:rsidRDefault="00400D35" w:rsidP="00400D35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Cs/>
          <w:sz w:val="24"/>
          <w:szCs w:val="24"/>
        </w:rPr>
      </w:pPr>
    </w:p>
    <w:p w14:paraId="0FA0E2DA" w14:textId="2A024E16" w:rsidR="00400D35" w:rsidRPr="00400D35" w:rsidRDefault="00400D35" w:rsidP="00400D35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Cs/>
          <w:sz w:val="24"/>
          <w:szCs w:val="24"/>
        </w:rPr>
      </w:pPr>
    </w:p>
    <w:p w14:paraId="0D060753" w14:textId="06A68C18" w:rsidR="00BF26BC" w:rsidRDefault="00BF26BC" w:rsidP="00F0729D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Cs/>
          <w:sz w:val="24"/>
          <w:szCs w:val="24"/>
        </w:rPr>
      </w:pPr>
    </w:p>
    <w:p w14:paraId="5E44D717" w14:textId="71DFEE87" w:rsidR="009D37A5" w:rsidRPr="00F0729D" w:rsidRDefault="009D37A5" w:rsidP="00F0729D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Cs/>
          <w:sz w:val="24"/>
          <w:szCs w:val="24"/>
        </w:rPr>
      </w:pPr>
      <w:r>
        <w:rPr>
          <w:rFonts w:ascii="Arial Narrow" w:eastAsia="Arial Unicode MS" w:hAnsi="Arial Narrow"/>
          <w:bCs/>
          <w:sz w:val="24"/>
          <w:szCs w:val="24"/>
        </w:rPr>
        <w:tab/>
      </w:r>
      <w:r>
        <w:rPr>
          <w:rFonts w:ascii="Arial Narrow" w:eastAsia="Arial Unicode MS" w:hAnsi="Arial Narrow"/>
          <w:bCs/>
          <w:sz w:val="24"/>
          <w:szCs w:val="24"/>
        </w:rPr>
        <w:tab/>
      </w:r>
      <w:r>
        <w:rPr>
          <w:rFonts w:ascii="Arial Narrow" w:eastAsia="Arial Unicode MS" w:hAnsi="Arial Narrow"/>
          <w:bCs/>
          <w:sz w:val="24"/>
          <w:szCs w:val="24"/>
        </w:rPr>
        <w:tab/>
      </w:r>
      <w:r>
        <w:rPr>
          <w:rFonts w:ascii="Arial Narrow" w:eastAsia="Arial Unicode MS" w:hAnsi="Arial Narrow"/>
          <w:bCs/>
          <w:sz w:val="24"/>
          <w:szCs w:val="24"/>
        </w:rPr>
        <w:tab/>
      </w:r>
      <w:r>
        <w:rPr>
          <w:rFonts w:ascii="Arial Narrow" w:eastAsia="Arial Unicode MS" w:hAnsi="Arial Narrow"/>
          <w:bCs/>
          <w:sz w:val="24"/>
          <w:szCs w:val="24"/>
        </w:rPr>
        <w:tab/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589"/>
        <w:gridCol w:w="3589"/>
        <w:gridCol w:w="3358"/>
      </w:tblGrid>
      <w:tr w:rsidR="009D37A5" w14:paraId="3C20DE1C" w14:textId="77777777" w:rsidTr="009D37A5">
        <w:tc>
          <w:tcPr>
            <w:tcW w:w="3512" w:type="dxa"/>
          </w:tcPr>
          <w:p w14:paraId="1C853C30" w14:textId="57228340" w:rsidR="009D37A5" w:rsidRPr="009D37A5" w:rsidRDefault="009D37A5" w:rsidP="00F0729D">
            <w:pPr>
              <w:keepNext/>
              <w:tabs>
                <w:tab w:val="left" w:pos="440"/>
              </w:tabs>
              <w:outlineLvl w:val="2"/>
              <w:rPr>
                <w:rFonts w:ascii="Arial Narrow" w:eastAsia="Arial Unicode MS" w:hAnsi="Arial Narrow"/>
                <w:bCs/>
                <w:sz w:val="18"/>
                <w:szCs w:val="18"/>
              </w:rPr>
            </w:pPr>
            <w:r w:rsidRPr="009D37A5">
              <w:rPr>
                <w:rFonts w:ascii="Arial Narrow" w:eastAsia="Arial Unicode MS" w:hAnsi="Arial Narrow"/>
                <w:bCs/>
                <w:sz w:val="18"/>
                <w:szCs w:val="18"/>
              </w:rPr>
              <w:t>NOME COGNOME/RAGIONE SOCIALE</w:t>
            </w:r>
          </w:p>
        </w:tc>
        <w:tc>
          <w:tcPr>
            <w:tcW w:w="3512" w:type="dxa"/>
          </w:tcPr>
          <w:p w14:paraId="3E62C1B3" w14:textId="4F47B4FF" w:rsidR="009D37A5" w:rsidRPr="009D37A5" w:rsidRDefault="009D37A5" w:rsidP="00F0729D">
            <w:pPr>
              <w:keepNext/>
              <w:tabs>
                <w:tab w:val="left" w:pos="440"/>
              </w:tabs>
              <w:outlineLvl w:val="2"/>
              <w:rPr>
                <w:rFonts w:ascii="Arial Narrow" w:eastAsia="Arial Unicode MS" w:hAnsi="Arial Narrow"/>
                <w:bCs/>
                <w:sz w:val="18"/>
                <w:szCs w:val="18"/>
              </w:rPr>
            </w:pPr>
            <w:r w:rsidRPr="009D37A5">
              <w:rPr>
                <w:rFonts w:ascii="Arial Narrow" w:eastAsia="Arial Unicode MS" w:hAnsi="Arial Narrow"/>
                <w:bCs/>
                <w:sz w:val="18"/>
                <w:szCs w:val="18"/>
              </w:rPr>
              <w:t>C.F./P.IVA</w:t>
            </w:r>
          </w:p>
        </w:tc>
        <w:tc>
          <w:tcPr>
            <w:tcW w:w="3512" w:type="dxa"/>
          </w:tcPr>
          <w:p w14:paraId="6DADB5B5" w14:textId="36CEB272" w:rsidR="009D37A5" w:rsidRPr="009D37A5" w:rsidRDefault="009D37A5" w:rsidP="00F0729D">
            <w:pPr>
              <w:keepNext/>
              <w:tabs>
                <w:tab w:val="left" w:pos="440"/>
              </w:tabs>
              <w:outlineLvl w:val="2"/>
              <w:rPr>
                <w:rFonts w:ascii="Arial Narrow" w:eastAsia="Arial Unicode MS" w:hAnsi="Arial Narrow"/>
                <w:bCs/>
                <w:sz w:val="18"/>
                <w:szCs w:val="18"/>
              </w:rPr>
            </w:pPr>
            <w:r w:rsidRPr="009D37A5">
              <w:rPr>
                <w:rFonts w:ascii="Arial Narrow" w:eastAsia="Arial Unicode MS" w:hAnsi="Arial Narrow"/>
                <w:bCs/>
                <w:sz w:val="18"/>
                <w:szCs w:val="18"/>
              </w:rPr>
              <w:t>Firma per ricevuta</w:t>
            </w:r>
          </w:p>
        </w:tc>
      </w:tr>
      <w:tr w:rsidR="009D37A5" w14:paraId="0A3AE1E7" w14:textId="77777777" w:rsidTr="009D37A5">
        <w:trPr>
          <w:trHeight w:val="894"/>
        </w:trPr>
        <w:tc>
          <w:tcPr>
            <w:tcW w:w="3512" w:type="dxa"/>
          </w:tcPr>
          <w:p w14:paraId="53F5ADAA" w14:textId="40BC7EFF" w:rsidR="009D37A5" w:rsidRDefault="009D37A5" w:rsidP="00F0729D">
            <w:pPr>
              <w:keepNext/>
              <w:tabs>
                <w:tab w:val="left" w:pos="440"/>
              </w:tabs>
              <w:outlineLvl w:val="2"/>
              <w:rPr>
                <w:rFonts w:ascii="Arial Narrow" w:eastAsia="Arial Unicode MS" w:hAnsi="Arial Narrow"/>
                <w:bCs/>
                <w:sz w:val="24"/>
                <w:szCs w:val="24"/>
              </w:rPr>
            </w:pPr>
            <w:r>
              <w:rPr>
                <w:rFonts w:ascii="Arial Narrow" w:eastAsia="Arial Unicode MS" w:hAnsi="Arial Narrow"/>
                <w:bCs/>
                <w:sz w:val="22"/>
                <w:szCs w:val="22"/>
                <w:lang w:eastAsia="en-US"/>
              </w:rPr>
              <w:object w:dxaOrig="1440" w:dyaOrig="1440" w14:anchorId="0105E573">
                <v:shape id="_x0000_i1046" type="#_x0000_t75" style="width:168.6pt;height:42pt" o:ole="">
                  <v:imagedata r:id="rId17" o:title=""/>
                </v:shape>
                <w:control r:id="rId18" w:name="TextBox1" w:shapeid="_x0000_i1046"/>
              </w:object>
            </w:r>
          </w:p>
        </w:tc>
        <w:tc>
          <w:tcPr>
            <w:tcW w:w="3512" w:type="dxa"/>
          </w:tcPr>
          <w:p w14:paraId="13143644" w14:textId="467DBDB3" w:rsidR="009D37A5" w:rsidRDefault="009D37A5" w:rsidP="00F0729D">
            <w:pPr>
              <w:keepNext/>
              <w:tabs>
                <w:tab w:val="left" w:pos="440"/>
              </w:tabs>
              <w:outlineLvl w:val="2"/>
              <w:rPr>
                <w:rFonts w:ascii="Arial Narrow" w:eastAsia="Arial Unicode MS" w:hAnsi="Arial Narrow"/>
                <w:bCs/>
                <w:sz w:val="24"/>
                <w:szCs w:val="24"/>
              </w:rPr>
            </w:pPr>
            <w:r>
              <w:rPr>
                <w:rFonts w:ascii="Arial Narrow" w:eastAsia="Arial Unicode MS" w:hAnsi="Arial Narrow"/>
                <w:bCs/>
                <w:sz w:val="22"/>
                <w:szCs w:val="22"/>
                <w:lang w:eastAsia="en-US"/>
              </w:rPr>
              <w:object w:dxaOrig="1440" w:dyaOrig="1440" w14:anchorId="3D4A785F">
                <v:shape id="_x0000_i1039" type="#_x0000_t75" style="width:168.6pt;height:42pt" o:ole="">
                  <v:imagedata r:id="rId17" o:title=""/>
                </v:shape>
                <w:control r:id="rId19" w:name="TextBox11" w:shapeid="_x0000_i1039"/>
              </w:object>
            </w:r>
          </w:p>
        </w:tc>
        <w:tc>
          <w:tcPr>
            <w:tcW w:w="3512" w:type="dxa"/>
          </w:tcPr>
          <w:p w14:paraId="09728A93" w14:textId="77777777" w:rsidR="009D37A5" w:rsidRDefault="009D37A5" w:rsidP="00F0729D">
            <w:pPr>
              <w:keepNext/>
              <w:tabs>
                <w:tab w:val="left" w:pos="440"/>
              </w:tabs>
              <w:outlineLvl w:val="2"/>
              <w:rPr>
                <w:rFonts w:ascii="Arial Narrow" w:eastAsia="Arial Unicode MS" w:hAnsi="Arial Narrow"/>
                <w:bCs/>
                <w:sz w:val="24"/>
                <w:szCs w:val="24"/>
              </w:rPr>
            </w:pPr>
          </w:p>
        </w:tc>
      </w:tr>
    </w:tbl>
    <w:p w14:paraId="7DC9936F" w14:textId="73B29C2B" w:rsidR="009D37A5" w:rsidRPr="00F0729D" w:rsidRDefault="009D37A5" w:rsidP="00F0729D">
      <w:pPr>
        <w:keepNext/>
        <w:tabs>
          <w:tab w:val="left" w:pos="440"/>
        </w:tabs>
        <w:outlineLvl w:val="2"/>
        <w:rPr>
          <w:rFonts w:ascii="Arial Narrow" w:eastAsia="Arial Unicode MS" w:hAnsi="Arial Narrow"/>
          <w:bCs/>
          <w:sz w:val="24"/>
          <w:szCs w:val="24"/>
        </w:rPr>
      </w:pPr>
    </w:p>
    <w:sectPr w:rsidR="009D37A5" w:rsidRPr="00F0729D" w:rsidSect="00437271">
      <w:footerReference w:type="default" r:id="rId20"/>
      <w:pgSz w:w="11906" w:h="16838"/>
      <w:pgMar w:top="737" w:right="680" w:bottom="73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2A44" w14:textId="77777777" w:rsidR="00946E1B" w:rsidRDefault="00946E1B" w:rsidP="00CE6B43">
      <w:r>
        <w:separator/>
      </w:r>
    </w:p>
  </w:endnote>
  <w:endnote w:type="continuationSeparator" w:id="0">
    <w:p w14:paraId="6529FA8D" w14:textId="77777777" w:rsidR="00946E1B" w:rsidRDefault="00946E1B" w:rsidP="00CE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44649583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148C37AA" w14:textId="7D9848D7" w:rsidR="000F3315" w:rsidRDefault="000F3315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75EE5C" wp14:editId="1A617619">
                      <wp:simplePos x="0" y="0"/>
                      <wp:positionH relativeFrom="margin">
                        <wp:posOffset>3035300</wp:posOffset>
                      </wp:positionH>
                      <wp:positionV relativeFrom="bottomMargin">
                        <wp:posOffset>81280</wp:posOffset>
                      </wp:positionV>
                      <wp:extent cx="626745" cy="426720"/>
                      <wp:effectExtent l="0" t="0" r="1905" b="0"/>
                      <wp:wrapNone/>
                      <wp:docPr id="1388313631" name="Ova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426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462F11" w14:textId="77777777" w:rsidR="000F3315" w:rsidRDefault="000F3315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75EE5C" id="Ovale 1" o:spid="_x0000_s1026" style="position:absolute;left:0;text-align:left;margin-left:239pt;margin-top:6.4pt;width:49.3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" fillcolor="#40618b" stroked="f">
                      <v:textbox>
                        <w:txbxContent>
                          <w:p w14:paraId="1D462F11" w14:textId="77777777" w:rsidR="000F3315" w:rsidRDefault="000F3315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12794B9F" w14:textId="77777777" w:rsidR="00CE6B43" w:rsidRDefault="00CE6B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C773" w14:textId="77777777" w:rsidR="00946E1B" w:rsidRDefault="00946E1B" w:rsidP="00CE6B43">
      <w:r>
        <w:separator/>
      </w:r>
    </w:p>
  </w:footnote>
  <w:footnote w:type="continuationSeparator" w:id="0">
    <w:p w14:paraId="6A874D7B" w14:textId="77777777" w:rsidR="00946E1B" w:rsidRDefault="00946E1B" w:rsidP="00CE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E"/>
    <w:multiLevelType w:val="multilevel"/>
    <w:tmpl w:val="F37C724E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51"/>
    <w:multiLevelType w:val="multilevel"/>
    <w:tmpl w:val="CED69B3A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54"/>
    <w:multiLevelType w:val="multilevel"/>
    <w:tmpl w:val="894EE8C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57"/>
    <w:multiLevelType w:val="multilevel"/>
    <w:tmpl w:val="894EE8C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5A"/>
    <w:multiLevelType w:val="multilevel"/>
    <w:tmpl w:val="894EE8C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62"/>
    <w:multiLevelType w:val="multilevel"/>
    <w:tmpl w:val="894EE8D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8B5D72"/>
    <w:multiLevelType w:val="hybridMultilevel"/>
    <w:tmpl w:val="FE6AD6F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E0FE8"/>
    <w:multiLevelType w:val="hybridMultilevel"/>
    <w:tmpl w:val="E12E3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85D7F"/>
    <w:multiLevelType w:val="hybridMultilevel"/>
    <w:tmpl w:val="5260AB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739AE"/>
    <w:multiLevelType w:val="hybridMultilevel"/>
    <w:tmpl w:val="0090DF9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B1561F"/>
    <w:multiLevelType w:val="hybridMultilevel"/>
    <w:tmpl w:val="2ACE6F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05259"/>
    <w:multiLevelType w:val="hybridMultilevel"/>
    <w:tmpl w:val="893AD6A4"/>
    <w:lvl w:ilvl="0" w:tplc="CB7869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E367E"/>
    <w:multiLevelType w:val="hybridMultilevel"/>
    <w:tmpl w:val="5F0A5D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952CE"/>
    <w:multiLevelType w:val="multilevel"/>
    <w:tmpl w:val="CFC40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9C2B55"/>
    <w:multiLevelType w:val="hybridMultilevel"/>
    <w:tmpl w:val="547220DE"/>
    <w:lvl w:ilvl="0" w:tplc="923A2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F81BA9"/>
    <w:multiLevelType w:val="hybridMultilevel"/>
    <w:tmpl w:val="921A87B8"/>
    <w:lvl w:ilvl="0" w:tplc="A056822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1067C8E"/>
    <w:multiLevelType w:val="hybridMultilevel"/>
    <w:tmpl w:val="183E8BC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3D6F64"/>
    <w:multiLevelType w:val="hybridMultilevel"/>
    <w:tmpl w:val="6D1E7D0A"/>
    <w:lvl w:ilvl="0" w:tplc="8360A0D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A3FE7"/>
    <w:multiLevelType w:val="hybridMultilevel"/>
    <w:tmpl w:val="D722DD68"/>
    <w:lvl w:ilvl="0" w:tplc="8E700A3C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strike w:val="0"/>
        <w:dstrike w:val="0"/>
        <w:sz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30E12"/>
    <w:multiLevelType w:val="hybridMultilevel"/>
    <w:tmpl w:val="07B02D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42BF"/>
    <w:multiLevelType w:val="hybridMultilevel"/>
    <w:tmpl w:val="93B05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D25D8"/>
    <w:multiLevelType w:val="hybridMultilevel"/>
    <w:tmpl w:val="9D64A320"/>
    <w:lvl w:ilvl="0" w:tplc="76AE972E">
      <w:start w:val="1"/>
      <w:numFmt w:val="lowerLetter"/>
      <w:lvlText w:val="%1."/>
      <w:lvlJc w:val="left"/>
      <w:pPr>
        <w:ind w:left="950" w:hanging="360"/>
      </w:pPr>
      <w:rPr>
        <w:rFonts w:hint="default"/>
        <w:b/>
        <w:bCs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670" w:hanging="360"/>
      </w:pPr>
    </w:lvl>
    <w:lvl w:ilvl="2" w:tplc="0410001B" w:tentative="1">
      <w:start w:val="1"/>
      <w:numFmt w:val="lowerRoman"/>
      <w:lvlText w:val="%3."/>
      <w:lvlJc w:val="right"/>
      <w:pPr>
        <w:ind w:left="2390" w:hanging="180"/>
      </w:pPr>
    </w:lvl>
    <w:lvl w:ilvl="3" w:tplc="0410000F" w:tentative="1">
      <w:start w:val="1"/>
      <w:numFmt w:val="decimal"/>
      <w:lvlText w:val="%4."/>
      <w:lvlJc w:val="left"/>
      <w:pPr>
        <w:ind w:left="3110" w:hanging="360"/>
      </w:pPr>
    </w:lvl>
    <w:lvl w:ilvl="4" w:tplc="04100019" w:tentative="1">
      <w:start w:val="1"/>
      <w:numFmt w:val="lowerLetter"/>
      <w:lvlText w:val="%5."/>
      <w:lvlJc w:val="left"/>
      <w:pPr>
        <w:ind w:left="3830" w:hanging="360"/>
      </w:pPr>
    </w:lvl>
    <w:lvl w:ilvl="5" w:tplc="0410001B" w:tentative="1">
      <w:start w:val="1"/>
      <w:numFmt w:val="lowerRoman"/>
      <w:lvlText w:val="%6."/>
      <w:lvlJc w:val="right"/>
      <w:pPr>
        <w:ind w:left="4550" w:hanging="180"/>
      </w:pPr>
    </w:lvl>
    <w:lvl w:ilvl="6" w:tplc="0410000F" w:tentative="1">
      <w:start w:val="1"/>
      <w:numFmt w:val="decimal"/>
      <w:lvlText w:val="%7."/>
      <w:lvlJc w:val="left"/>
      <w:pPr>
        <w:ind w:left="5270" w:hanging="360"/>
      </w:pPr>
    </w:lvl>
    <w:lvl w:ilvl="7" w:tplc="04100019" w:tentative="1">
      <w:start w:val="1"/>
      <w:numFmt w:val="lowerLetter"/>
      <w:lvlText w:val="%8."/>
      <w:lvlJc w:val="left"/>
      <w:pPr>
        <w:ind w:left="5990" w:hanging="360"/>
      </w:pPr>
    </w:lvl>
    <w:lvl w:ilvl="8" w:tplc="0410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2" w15:restartNumberingAfterBreak="0">
    <w:nsid w:val="4502308E"/>
    <w:multiLevelType w:val="multilevel"/>
    <w:tmpl w:val="894EE8C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3E21E8"/>
    <w:multiLevelType w:val="hybridMultilevel"/>
    <w:tmpl w:val="6A6C09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31891"/>
    <w:multiLevelType w:val="hybridMultilevel"/>
    <w:tmpl w:val="48CC2B4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E6D73"/>
    <w:multiLevelType w:val="multilevel"/>
    <w:tmpl w:val="4BCC2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DC142C3"/>
    <w:multiLevelType w:val="hybridMultilevel"/>
    <w:tmpl w:val="ECEEF19A"/>
    <w:lvl w:ilvl="0" w:tplc="62E0B87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77AD7"/>
    <w:multiLevelType w:val="hybridMultilevel"/>
    <w:tmpl w:val="963AA2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85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99486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41222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3545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318018">
    <w:abstractNumId w:val="16"/>
  </w:num>
  <w:num w:numId="6" w16cid:durableId="2075925386">
    <w:abstractNumId w:val="0"/>
  </w:num>
  <w:num w:numId="7" w16cid:durableId="1521972888">
    <w:abstractNumId w:val="1"/>
  </w:num>
  <w:num w:numId="8" w16cid:durableId="1700429683">
    <w:abstractNumId w:val="2"/>
  </w:num>
  <w:num w:numId="9" w16cid:durableId="1140463258">
    <w:abstractNumId w:val="24"/>
  </w:num>
  <w:num w:numId="10" w16cid:durableId="4373365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99788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3541834">
    <w:abstractNumId w:val="3"/>
  </w:num>
  <w:num w:numId="13" w16cid:durableId="1023021656">
    <w:abstractNumId w:val="4"/>
  </w:num>
  <w:num w:numId="14" w16cid:durableId="1126241876">
    <w:abstractNumId w:val="23"/>
  </w:num>
  <w:num w:numId="15" w16cid:durableId="433937047">
    <w:abstractNumId w:val="5"/>
  </w:num>
  <w:num w:numId="16" w16cid:durableId="859244352">
    <w:abstractNumId w:val="22"/>
  </w:num>
  <w:num w:numId="17" w16cid:durableId="575625863">
    <w:abstractNumId w:val="9"/>
  </w:num>
  <w:num w:numId="18" w16cid:durableId="191722712">
    <w:abstractNumId w:val="6"/>
  </w:num>
  <w:num w:numId="19" w16cid:durableId="1702052448">
    <w:abstractNumId w:val="11"/>
  </w:num>
  <w:num w:numId="20" w16cid:durableId="1548374970">
    <w:abstractNumId w:val="21"/>
  </w:num>
  <w:num w:numId="21" w16cid:durableId="900601376">
    <w:abstractNumId w:val="26"/>
  </w:num>
  <w:num w:numId="22" w16cid:durableId="548688238">
    <w:abstractNumId w:val="12"/>
  </w:num>
  <w:num w:numId="23" w16cid:durableId="1634680075">
    <w:abstractNumId w:val="8"/>
  </w:num>
  <w:num w:numId="24" w16cid:durableId="1354188604">
    <w:abstractNumId w:val="10"/>
  </w:num>
  <w:num w:numId="25" w16cid:durableId="1219588859">
    <w:abstractNumId w:val="14"/>
  </w:num>
  <w:num w:numId="26" w16cid:durableId="499081630">
    <w:abstractNumId w:val="13"/>
  </w:num>
  <w:num w:numId="27" w16cid:durableId="1106803632">
    <w:abstractNumId w:val="25"/>
  </w:num>
  <w:num w:numId="28" w16cid:durableId="1258977399">
    <w:abstractNumId w:val="20"/>
  </w:num>
  <w:num w:numId="29" w16cid:durableId="884022151">
    <w:abstractNumId w:val="15"/>
  </w:num>
  <w:num w:numId="30" w16cid:durableId="1145928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U7TLa01ICYxWD9recNsB+2wqv5r3pYppr4b06JVN7h7Pe1jgL4+z0zMrINtXw7FBef3Usp5zlkS156FY9TheUw==" w:salt="e0G0h4JIZl7BiIGI2BqzzA=="/>
  <w:defaultTabStop w:val="708"/>
  <w:hyphenationZone w:val="283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0A"/>
    <w:rsid w:val="0000000A"/>
    <w:rsid w:val="00036E6B"/>
    <w:rsid w:val="00072E54"/>
    <w:rsid w:val="000740C1"/>
    <w:rsid w:val="00076E7C"/>
    <w:rsid w:val="000D7BD0"/>
    <w:rsid w:val="000F0800"/>
    <w:rsid w:val="000F1230"/>
    <w:rsid w:val="000F3315"/>
    <w:rsid w:val="00106E0E"/>
    <w:rsid w:val="00130F57"/>
    <w:rsid w:val="001444D8"/>
    <w:rsid w:val="00147762"/>
    <w:rsid w:val="00157B41"/>
    <w:rsid w:val="001613EE"/>
    <w:rsid w:val="00171ADE"/>
    <w:rsid w:val="00174D63"/>
    <w:rsid w:val="00177198"/>
    <w:rsid w:val="00180C82"/>
    <w:rsid w:val="00182718"/>
    <w:rsid w:val="00184554"/>
    <w:rsid w:val="0019492D"/>
    <w:rsid w:val="001A5F7E"/>
    <w:rsid w:val="001B0EF6"/>
    <w:rsid w:val="001C1634"/>
    <w:rsid w:val="001F5B39"/>
    <w:rsid w:val="002166A5"/>
    <w:rsid w:val="002408E5"/>
    <w:rsid w:val="00280ADD"/>
    <w:rsid w:val="0029254E"/>
    <w:rsid w:val="002B1D31"/>
    <w:rsid w:val="002C6B90"/>
    <w:rsid w:val="002E2B25"/>
    <w:rsid w:val="00302855"/>
    <w:rsid w:val="003177EE"/>
    <w:rsid w:val="00320B0C"/>
    <w:rsid w:val="003514D4"/>
    <w:rsid w:val="00355B25"/>
    <w:rsid w:val="003653E0"/>
    <w:rsid w:val="00375CB2"/>
    <w:rsid w:val="00381F1E"/>
    <w:rsid w:val="003A50F5"/>
    <w:rsid w:val="003D770A"/>
    <w:rsid w:val="003D774D"/>
    <w:rsid w:val="003E0670"/>
    <w:rsid w:val="003E6B67"/>
    <w:rsid w:val="00400D35"/>
    <w:rsid w:val="00437271"/>
    <w:rsid w:val="00441C53"/>
    <w:rsid w:val="00446654"/>
    <w:rsid w:val="004510F8"/>
    <w:rsid w:val="0045285F"/>
    <w:rsid w:val="00480B70"/>
    <w:rsid w:val="004C190A"/>
    <w:rsid w:val="004D1A77"/>
    <w:rsid w:val="004F2C89"/>
    <w:rsid w:val="00514435"/>
    <w:rsid w:val="00524DC3"/>
    <w:rsid w:val="005464D9"/>
    <w:rsid w:val="00590A7E"/>
    <w:rsid w:val="00593274"/>
    <w:rsid w:val="005B7CCD"/>
    <w:rsid w:val="005F0E1D"/>
    <w:rsid w:val="0061552C"/>
    <w:rsid w:val="00643BCF"/>
    <w:rsid w:val="00660E4C"/>
    <w:rsid w:val="00666D23"/>
    <w:rsid w:val="00681C1D"/>
    <w:rsid w:val="00690D6E"/>
    <w:rsid w:val="00694832"/>
    <w:rsid w:val="006C5A42"/>
    <w:rsid w:val="006D70DD"/>
    <w:rsid w:val="006E5374"/>
    <w:rsid w:val="006E539F"/>
    <w:rsid w:val="007016CE"/>
    <w:rsid w:val="007137D3"/>
    <w:rsid w:val="00727006"/>
    <w:rsid w:val="007501FB"/>
    <w:rsid w:val="0076198A"/>
    <w:rsid w:val="007637E7"/>
    <w:rsid w:val="007925FD"/>
    <w:rsid w:val="007930F7"/>
    <w:rsid w:val="007B5547"/>
    <w:rsid w:val="007B6C22"/>
    <w:rsid w:val="007D4681"/>
    <w:rsid w:val="007D6375"/>
    <w:rsid w:val="00831A04"/>
    <w:rsid w:val="008508DD"/>
    <w:rsid w:val="00877844"/>
    <w:rsid w:val="00882FD3"/>
    <w:rsid w:val="008B5A43"/>
    <w:rsid w:val="008E4E76"/>
    <w:rsid w:val="008F2A4E"/>
    <w:rsid w:val="008F754E"/>
    <w:rsid w:val="00902B8E"/>
    <w:rsid w:val="00911E08"/>
    <w:rsid w:val="00933513"/>
    <w:rsid w:val="00942650"/>
    <w:rsid w:val="00946E1B"/>
    <w:rsid w:val="009611FD"/>
    <w:rsid w:val="00964BDD"/>
    <w:rsid w:val="00966FBA"/>
    <w:rsid w:val="00984BAC"/>
    <w:rsid w:val="00995CCE"/>
    <w:rsid w:val="009A5D7A"/>
    <w:rsid w:val="009B3B56"/>
    <w:rsid w:val="009C234C"/>
    <w:rsid w:val="009D37A5"/>
    <w:rsid w:val="00A20BEF"/>
    <w:rsid w:val="00A3174C"/>
    <w:rsid w:val="00A3789F"/>
    <w:rsid w:val="00A46B30"/>
    <w:rsid w:val="00A63C41"/>
    <w:rsid w:val="00A844CB"/>
    <w:rsid w:val="00A95807"/>
    <w:rsid w:val="00AB3AE9"/>
    <w:rsid w:val="00AD3C21"/>
    <w:rsid w:val="00B015EA"/>
    <w:rsid w:val="00B20E09"/>
    <w:rsid w:val="00B22528"/>
    <w:rsid w:val="00B60FE6"/>
    <w:rsid w:val="00B80776"/>
    <w:rsid w:val="00BE5671"/>
    <w:rsid w:val="00BF26BC"/>
    <w:rsid w:val="00BF56FF"/>
    <w:rsid w:val="00C3269F"/>
    <w:rsid w:val="00C524CD"/>
    <w:rsid w:val="00C70877"/>
    <w:rsid w:val="00C870E7"/>
    <w:rsid w:val="00C9436F"/>
    <w:rsid w:val="00C9699D"/>
    <w:rsid w:val="00CA7FE6"/>
    <w:rsid w:val="00CC1B78"/>
    <w:rsid w:val="00CD70C5"/>
    <w:rsid w:val="00CE6B43"/>
    <w:rsid w:val="00CF1FB0"/>
    <w:rsid w:val="00D1288E"/>
    <w:rsid w:val="00D22456"/>
    <w:rsid w:val="00D25EDD"/>
    <w:rsid w:val="00D33508"/>
    <w:rsid w:val="00D7572D"/>
    <w:rsid w:val="00D94D6E"/>
    <w:rsid w:val="00DA3A1A"/>
    <w:rsid w:val="00DC1826"/>
    <w:rsid w:val="00DC5C40"/>
    <w:rsid w:val="00DE6321"/>
    <w:rsid w:val="00DF2460"/>
    <w:rsid w:val="00DF24D5"/>
    <w:rsid w:val="00E0236F"/>
    <w:rsid w:val="00E614D9"/>
    <w:rsid w:val="00E86C0B"/>
    <w:rsid w:val="00EC4924"/>
    <w:rsid w:val="00EC55B4"/>
    <w:rsid w:val="00EC5996"/>
    <w:rsid w:val="00ED67B8"/>
    <w:rsid w:val="00EF3FE4"/>
    <w:rsid w:val="00F055C1"/>
    <w:rsid w:val="00F0729D"/>
    <w:rsid w:val="00F17272"/>
    <w:rsid w:val="00F30EA0"/>
    <w:rsid w:val="00F67856"/>
    <w:rsid w:val="00FD7738"/>
    <w:rsid w:val="00FE4A6A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3DB1F37"/>
  <w15:chartTrackingRefBased/>
  <w15:docId w15:val="{8FF3E192-D6F4-4101-A478-0707ADD9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92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D770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D770A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77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01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6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681"/>
    <w:rPr>
      <w:rFonts w:ascii="Segoe UI" w:eastAsia="Calibr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CE6B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6B4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6B4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6B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6B43"/>
    <w:rPr>
      <w:rFonts w:ascii="Calibri" w:eastAsia="Calibri" w:hAnsi="Calibri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E6B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4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E6B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43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18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C1826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C1826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10F8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1827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ss.it" TargetMode="External"/><Relationship Id="rId13" Type="http://schemas.openxmlformats.org/officeDocument/2006/relationships/control" Target="activeX/activeX1.xml"/><Relationship Id="rId18" Type="http://schemas.openxmlformats.org/officeDocument/2006/relationships/control" Target="activeX/activeX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hyperlink" Target="http://www.arbitroassicurativo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iliana-assicurazioni.it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10" Type="http://schemas.openxmlformats.org/officeDocument/2006/relationships/hyperlink" Target="mailto:info@pec.emiliana-assicurazioni.it" TargetMode="External"/><Relationship Id="rId19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hyperlink" Target="mailto:info@emiliana-assicurazioni.it" TargetMode="Externa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1F4F9-B232-449B-9A18-9357D0C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Salvi</dc:creator>
  <cp:keywords/>
  <dc:description/>
  <cp:lastModifiedBy>Marcello Nadalini</cp:lastModifiedBy>
  <cp:revision>5</cp:revision>
  <cp:lastPrinted>2025-07-04T13:14:00Z</cp:lastPrinted>
  <dcterms:created xsi:type="dcterms:W3CDTF">2026-01-09T09:50:00Z</dcterms:created>
  <dcterms:modified xsi:type="dcterms:W3CDTF">2026-02-27T16:18:00Z</dcterms:modified>
</cp:coreProperties>
</file>